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0B" w:rsidRDefault="0081570B" w:rsidP="005F04A6">
      <w:pPr>
        <w:spacing w:line="360" w:lineRule="auto"/>
        <w:ind w:left="720"/>
        <w:jc w:val="center"/>
        <w:rPr>
          <w:rFonts w:asciiTheme="majorBidi" w:hAnsiTheme="majorBidi" w:cstheme="majorBidi"/>
        </w:rPr>
      </w:pPr>
      <w:r w:rsidRPr="00867244">
        <w:rPr>
          <w:rFonts w:asciiTheme="majorBidi" w:hAnsiTheme="majorBidi" w:cstheme="majorBidi"/>
        </w:rPr>
        <w:t xml:space="preserve">OSMANLI’NIN SON DÖNEMİNDE; GÜMÜŞHANEVİ </w:t>
      </w:r>
      <w:proofErr w:type="gramStart"/>
      <w:r w:rsidRPr="00867244">
        <w:rPr>
          <w:rFonts w:asciiTheme="majorBidi" w:hAnsiTheme="majorBidi" w:cstheme="majorBidi"/>
        </w:rPr>
        <w:t>DERGAHI</w:t>
      </w:r>
      <w:proofErr w:type="gramEnd"/>
      <w:r w:rsidRPr="00867244">
        <w:rPr>
          <w:rFonts w:asciiTheme="majorBidi" w:hAnsiTheme="majorBidi" w:cstheme="majorBidi"/>
        </w:rPr>
        <w:t xml:space="preserve"> ŞEYHİ AHMET ZİYAÜDDİN GÜMÜŞHANEVİ’NİN VE KELAMİ DERGAHI ŞEYHİ MUHAMMED ESAD ERBİLÎ’NİN DUAYA YÜKLEDİKLERİ ANLAM</w:t>
      </w:r>
    </w:p>
    <w:p w:rsidR="00867244" w:rsidRDefault="00867244" w:rsidP="005F04A6">
      <w:pPr>
        <w:spacing w:line="360" w:lineRule="auto"/>
        <w:ind w:left="720"/>
        <w:jc w:val="center"/>
        <w:rPr>
          <w:rFonts w:asciiTheme="majorBidi" w:hAnsiTheme="majorBidi" w:cstheme="majorBidi"/>
        </w:rPr>
      </w:pPr>
    </w:p>
    <w:p w:rsidR="00867244" w:rsidRPr="00867244" w:rsidRDefault="00867244" w:rsidP="00867244">
      <w:pPr>
        <w:spacing w:line="360" w:lineRule="auto"/>
        <w:ind w:left="5040" w:firstLine="720"/>
        <w:jc w:val="center"/>
        <w:rPr>
          <w:rFonts w:asciiTheme="majorBidi" w:hAnsiTheme="majorBidi" w:cstheme="majorBidi"/>
        </w:rPr>
      </w:pPr>
      <w:r>
        <w:rPr>
          <w:rFonts w:asciiTheme="majorBidi" w:hAnsiTheme="majorBidi" w:cstheme="majorBidi"/>
        </w:rPr>
        <w:t>Doç. Dr. Vahit GÖKTAŞ</w:t>
      </w:r>
      <w:r>
        <w:rPr>
          <w:rStyle w:val="DipnotBavurusu"/>
          <w:rFonts w:asciiTheme="majorBidi" w:hAnsiTheme="majorBidi" w:cstheme="majorBidi"/>
        </w:rPr>
        <w:footnoteReference w:id="1"/>
      </w:r>
    </w:p>
    <w:p w:rsidR="005F04A6" w:rsidRPr="00867244" w:rsidRDefault="005F04A6" w:rsidP="005F04A6">
      <w:pPr>
        <w:spacing w:line="360" w:lineRule="auto"/>
        <w:ind w:left="720"/>
        <w:jc w:val="center"/>
        <w:rPr>
          <w:rFonts w:asciiTheme="majorBidi" w:hAnsiTheme="majorBidi" w:cstheme="majorBidi"/>
        </w:rPr>
      </w:pPr>
    </w:p>
    <w:p w:rsidR="0038688F" w:rsidRPr="00867244" w:rsidRDefault="0038688F" w:rsidP="0038688F">
      <w:pPr>
        <w:spacing w:line="360" w:lineRule="auto"/>
        <w:ind w:firstLine="720"/>
        <w:rPr>
          <w:rFonts w:asciiTheme="majorBidi" w:hAnsiTheme="majorBidi" w:cstheme="majorBidi"/>
        </w:rPr>
      </w:pPr>
      <w:r w:rsidRPr="00867244">
        <w:rPr>
          <w:rFonts w:asciiTheme="majorBidi" w:hAnsiTheme="majorBidi" w:cstheme="majorBidi"/>
        </w:rPr>
        <w:t>Özet</w:t>
      </w:r>
    </w:p>
    <w:p w:rsidR="0081570B" w:rsidRPr="005752E6" w:rsidRDefault="0081570B" w:rsidP="00010ADC">
      <w:pPr>
        <w:spacing w:line="360" w:lineRule="auto"/>
        <w:ind w:firstLine="720"/>
        <w:jc w:val="both"/>
        <w:rPr>
          <w:rFonts w:asciiTheme="majorBidi" w:hAnsiTheme="majorBidi" w:cstheme="majorBidi"/>
          <w:sz w:val="20"/>
          <w:szCs w:val="20"/>
        </w:rPr>
      </w:pPr>
      <w:r w:rsidRPr="005752E6">
        <w:rPr>
          <w:rFonts w:asciiTheme="majorBidi" w:hAnsiTheme="majorBidi" w:cstheme="majorBidi"/>
          <w:sz w:val="20"/>
          <w:szCs w:val="20"/>
        </w:rPr>
        <w:t xml:space="preserve">Dua, seslenmek, yardım istemek, yalvarmak, </w:t>
      </w:r>
      <w:proofErr w:type="spellStart"/>
      <w:r w:rsidRPr="005752E6">
        <w:rPr>
          <w:rFonts w:asciiTheme="majorBidi" w:hAnsiTheme="majorBidi" w:cstheme="majorBidi"/>
          <w:sz w:val="20"/>
          <w:szCs w:val="20"/>
        </w:rPr>
        <w:t>dâvet</w:t>
      </w:r>
      <w:proofErr w:type="spellEnd"/>
      <w:r w:rsidRPr="005752E6">
        <w:rPr>
          <w:rFonts w:asciiTheme="majorBidi" w:hAnsiTheme="majorBidi" w:cstheme="majorBidi"/>
          <w:sz w:val="20"/>
          <w:szCs w:val="20"/>
        </w:rPr>
        <w:t xml:space="preserve"> gibi manalara gelir. Tasavvufî ıstılah olarak ise; kulun Allah’a rağbet ederek yönelmesi, O’ndan hayır ve rahmet ümidiyle yine ona niyazda bulunmasıdır.  Diğer bir ifadeyle dua; ilahi nefesle ses çıkaran bir çalgı olup, Rabbin seslenişine verilen bir cevaptır. Bu tebliğde tasavvufun önemli konularından olan dua ile ilgili Osmanlı’nın son döneminin iki önemli </w:t>
      </w:r>
      <w:proofErr w:type="gramStart"/>
      <w:r w:rsidRPr="005752E6">
        <w:rPr>
          <w:rFonts w:asciiTheme="majorBidi" w:hAnsiTheme="majorBidi" w:cstheme="majorBidi"/>
          <w:sz w:val="20"/>
          <w:szCs w:val="20"/>
        </w:rPr>
        <w:t>dergahı</w:t>
      </w:r>
      <w:proofErr w:type="gramEnd"/>
      <w:r w:rsidRPr="005752E6">
        <w:rPr>
          <w:rFonts w:asciiTheme="majorBidi" w:hAnsiTheme="majorBidi" w:cstheme="majorBidi"/>
          <w:sz w:val="20"/>
          <w:szCs w:val="20"/>
        </w:rPr>
        <w:t xml:space="preserve"> şeyhi Ahmet </w:t>
      </w:r>
      <w:proofErr w:type="spellStart"/>
      <w:r w:rsidRPr="005752E6">
        <w:rPr>
          <w:rFonts w:asciiTheme="majorBidi" w:hAnsiTheme="majorBidi" w:cstheme="majorBidi"/>
          <w:sz w:val="20"/>
          <w:szCs w:val="20"/>
        </w:rPr>
        <w:t>Ziyaeddin</w:t>
      </w:r>
      <w:proofErr w:type="spellEnd"/>
      <w:r w:rsidRPr="005752E6">
        <w:rPr>
          <w:rFonts w:asciiTheme="majorBidi" w:hAnsiTheme="majorBidi" w:cstheme="majorBidi"/>
          <w:sz w:val="20"/>
          <w:szCs w:val="20"/>
        </w:rPr>
        <w:t xml:space="preserve"> </w:t>
      </w:r>
      <w:proofErr w:type="spellStart"/>
      <w:r w:rsidRPr="005752E6">
        <w:rPr>
          <w:rFonts w:asciiTheme="majorBidi" w:hAnsiTheme="majorBidi" w:cstheme="majorBidi"/>
          <w:sz w:val="20"/>
          <w:szCs w:val="20"/>
        </w:rPr>
        <w:t>Gümüşhanevi</w:t>
      </w:r>
      <w:proofErr w:type="spellEnd"/>
      <w:r w:rsidRPr="005752E6">
        <w:rPr>
          <w:rFonts w:asciiTheme="majorBidi" w:hAnsiTheme="majorBidi" w:cstheme="majorBidi"/>
          <w:sz w:val="20"/>
          <w:szCs w:val="20"/>
        </w:rPr>
        <w:t xml:space="preserve"> (1813</w:t>
      </w:r>
      <w:r w:rsidR="00547AFC" w:rsidRPr="005752E6">
        <w:rPr>
          <w:rFonts w:asciiTheme="majorBidi" w:hAnsiTheme="majorBidi" w:cstheme="majorBidi"/>
          <w:sz w:val="20"/>
          <w:szCs w:val="20"/>
        </w:rPr>
        <w:t xml:space="preserve">/1893) ve Muhammed </w:t>
      </w:r>
      <w:proofErr w:type="spellStart"/>
      <w:r w:rsidR="00547AFC" w:rsidRPr="005752E6">
        <w:rPr>
          <w:rFonts w:asciiTheme="majorBidi" w:hAnsiTheme="majorBidi" w:cstheme="majorBidi"/>
          <w:sz w:val="20"/>
          <w:szCs w:val="20"/>
        </w:rPr>
        <w:t>Esad</w:t>
      </w:r>
      <w:proofErr w:type="spellEnd"/>
      <w:r w:rsidR="00547AFC" w:rsidRPr="005752E6">
        <w:rPr>
          <w:rFonts w:asciiTheme="majorBidi" w:hAnsiTheme="majorBidi" w:cstheme="majorBidi"/>
          <w:sz w:val="20"/>
          <w:szCs w:val="20"/>
        </w:rPr>
        <w:t xml:space="preserve"> </w:t>
      </w:r>
      <w:proofErr w:type="spellStart"/>
      <w:r w:rsidR="00547AFC" w:rsidRPr="005752E6">
        <w:rPr>
          <w:rFonts w:asciiTheme="majorBidi" w:hAnsiTheme="majorBidi" w:cstheme="majorBidi"/>
          <w:sz w:val="20"/>
          <w:szCs w:val="20"/>
        </w:rPr>
        <w:t>Erbili</w:t>
      </w:r>
      <w:proofErr w:type="spellEnd"/>
      <w:r w:rsidR="00547AFC" w:rsidRPr="005752E6">
        <w:rPr>
          <w:rFonts w:asciiTheme="majorBidi" w:hAnsiTheme="majorBidi" w:cstheme="majorBidi"/>
          <w:sz w:val="20"/>
          <w:szCs w:val="20"/>
        </w:rPr>
        <w:t>’</w:t>
      </w:r>
      <w:r w:rsidRPr="005752E6">
        <w:rPr>
          <w:rFonts w:asciiTheme="majorBidi" w:hAnsiTheme="majorBidi" w:cstheme="majorBidi"/>
          <w:sz w:val="20"/>
          <w:szCs w:val="20"/>
        </w:rPr>
        <w:t xml:space="preserve">(1847/1931) </w:t>
      </w:r>
      <w:proofErr w:type="spellStart"/>
      <w:r w:rsidRPr="005752E6">
        <w:rPr>
          <w:rFonts w:asciiTheme="majorBidi" w:hAnsiTheme="majorBidi" w:cstheme="majorBidi"/>
          <w:sz w:val="20"/>
          <w:szCs w:val="20"/>
        </w:rPr>
        <w:t>nin</w:t>
      </w:r>
      <w:proofErr w:type="spellEnd"/>
      <w:r w:rsidRPr="005752E6">
        <w:rPr>
          <w:rFonts w:asciiTheme="majorBidi" w:hAnsiTheme="majorBidi" w:cstheme="majorBidi"/>
          <w:sz w:val="20"/>
          <w:szCs w:val="20"/>
        </w:rPr>
        <w:t xml:space="preserve"> dua’ya yükledikleri anlam ele alınacaktır. İstanbul’un iki önemli </w:t>
      </w:r>
      <w:proofErr w:type="gramStart"/>
      <w:r w:rsidRPr="005752E6">
        <w:rPr>
          <w:rFonts w:asciiTheme="majorBidi" w:hAnsiTheme="majorBidi" w:cstheme="majorBidi"/>
          <w:sz w:val="20"/>
          <w:szCs w:val="20"/>
        </w:rPr>
        <w:t>dergahı</w:t>
      </w:r>
      <w:proofErr w:type="gramEnd"/>
      <w:r w:rsidRPr="005752E6">
        <w:rPr>
          <w:rFonts w:asciiTheme="majorBidi" w:hAnsiTheme="majorBidi" w:cstheme="majorBidi"/>
          <w:sz w:val="20"/>
          <w:szCs w:val="20"/>
        </w:rPr>
        <w:t xml:space="preserve"> olan </w:t>
      </w:r>
      <w:proofErr w:type="spellStart"/>
      <w:r w:rsidRPr="005752E6">
        <w:rPr>
          <w:rFonts w:asciiTheme="majorBidi" w:hAnsiTheme="majorBidi" w:cstheme="majorBidi"/>
          <w:sz w:val="20"/>
          <w:szCs w:val="20"/>
        </w:rPr>
        <w:t>Gümüşhanevi</w:t>
      </w:r>
      <w:proofErr w:type="spellEnd"/>
      <w:r w:rsidRPr="005752E6">
        <w:rPr>
          <w:rFonts w:asciiTheme="majorBidi" w:hAnsiTheme="majorBidi" w:cstheme="majorBidi"/>
          <w:sz w:val="20"/>
          <w:szCs w:val="20"/>
        </w:rPr>
        <w:t xml:space="preserve"> ve </w:t>
      </w:r>
      <w:proofErr w:type="spellStart"/>
      <w:r w:rsidRPr="005752E6">
        <w:rPr>
          <w:rFonts w:asciiTheme="majorBidi" w:hAnsiTheme="majorBidi" w:cstheme="majorBidi"/>
          <w:sz w:val="20"/>
          <w:szCs w:val="20"/>
        </w:rPr>
        <w:t>Kelâmî</w:t>
      </w:r>
      <w:proofErr w:type="spellEnd"/>
      <w:r w:rsidRPr="005752E6">
        <w:rPr>
          <w:rFonts w:asciiTheme="majorBidi" w:hAnsiTheme="majorBidi" w:cstheme="majorBidi"/>
          <w:sz w:val="20"/>
          <w:szCs w:val="20"/>
        </w:rPr>
        <w:t xml:space="preserve"> dergahı şeyhleri</w:t>
      </w:r>
      <w:r w:rsidR="00487AAA" w:rsidRPr="005752E6">
        <w:rPr>
          <w:rFonts w:asciiTheme="majorBidi" w:hAnsiTheme="majorBidi" w:cstheme="majorBidi"/>
          <w:sz w:val="20"/>
          <w:szCs w:val="20"/>
        </w:rPr>
        <w:t>,</w:t>
      </w:r>
      <w:r w:rsidRPr="005752E6">
        <w:rPr>
          <w:rFonts w:asciiTheme="majorBidi" w:hAnsiTheme="majorBidi" w:cstheme="majorBidi"/>
          <w:sz w:val="20"/>
          <w:szCs w:val="20"/>
        </w:rPr>
        <w:t xml:space="preserve"> tasavvuf alanındaki nüfuzları dolayısıyla günümüzde de tesirlerini devam</w:t>
      </w:r>
      <w:r w:rsidR="0038688F" w:rsidRPr="005752E6">
        <w:rPr>
          <w:rFonts w:asciiTheme="majorBidi" w:hAnsiTheme="majorBidi" w:cstheme="majorBidi"/>
          <w:sz w:val="20"/>
          <w:szCs w:val="20"/>
        </w:rPr>
        <w:t xml:space="preserve"> ettirmektedirler. </w:t>
      </w:r>
      <w:r w:rsidR="00010ADC" w:rsidRPr="005752E6">
        <w:rPr>
          <w:rFonts w:asciiTheme="majorBidi" w:hAnsiTheme="majorBidi" w:cstheme="majorBidi"/>
          <w:sz w:val="20"/>
          <w:szCs w:val="20"/>
        </w:rPr>
        <w:t>Bu tebliğde b</w:t>
      </w:r>
      <w:r w:rsidR="0038688F" w:rsidRPr="005752E6">
        <w:rPr>
          <w:rFonts w:asciiTheme="majorBidi" w:hAnsiTheme="majorBidi" w:cstheme="majorBidi"/>
          <w:sz w:val="20"/>
          <w:szCs w:val="20"/>
        </w:rPr>
        <w:t>u iki dergâhın</w:t>
      </w:r>
      <w:r w:rsidRPr="005752E6">
        <w:rPr>
          <w:rFonts w:asciiTheme="majorBidi" w:hAnsiTheme="majorBidi" w:cstheme="majorBidi"/>
          <w:sz w:val="20"/>
          <w:szCs w:val="20"/>
        </w:rPr>
        <w:t xml:space="preserve"> başındaki en yetkin isimlerin tasavvufun bir konusu olan dua ve duanın insan hayatındaki önemiyle ilgili fikirleri mukayeseli olarak incelenecektir.</w:t>
      </w:r>
    </w:p>
    <w:p w:rsidR="0081570B" w:rsidRPr="005752E6" w:rsidRDefault="0081570B" w:rsidP="0038688F">
      <w:pPr>
        <w:spacing w:line="360" w:lineRule="auto"/>
        <w:ind w:firstLine="720"/>
        <w:jc w:val="both"/>
        <w:rPr>
          <w:rFonts w:asciiTheme="majorBidi" w:hAnsiTheme="majorBidi" w:cstheme="majorBidi"/>
          <w:sz w:val="20"/>
          <w:szCs w:val="20"/>
        </w:rPr>
      </w:pPr>
      <w:r w:rsidRPr="005752E6">
        <w:rPr>
          <w:rFonts w:asciiTheme="majorBidi" w:hAnsiTheme="majorBidi" w:cstheme="majorBidi"/>
          <w:sz w:val="20"/>
          <w:szCs w:val="20"/>
        </w:rPr>
        <w:t xml:space="preserve">Anahtar Kelimeler: </w:t>
      </w:r>
      <w:proofErr w:type="spellStart"/>
      <w:r w:rsidRPr="005752E6">
        <w:rPr>
          <w:rFonts w:asciiTheme="majorBidi" w:hAnsiTheme="majorBidi" w:cstheme="majorBidi"/>
          <w:sz w:val="20"/>
          <w:szCs w:val="20"/>
        </w:rPr>
        <w:t>Gümüşhanevi</w:t>
      </w:r>
      <w:proofErr w:type="spellEnd"/>
      <w:r w:rsidRPr="005752E6">
        <w:rPr>
          <w:rFonts w:asciiTheme="majorBidi" w:hAnsiTheme="majorBidi" w:cstheme="majorBidi"/>
          <w:sz w:val="20"/>
          <w:szCs w:val="20"/>
        </w:rPr>
        <w:t xml:space="preserve">, </w:t>
      </w:r>
      <w:proofErr w:type="spellStart"/>
      <w:r w:rsidRPr="005752E6">
        <w:rPr>
          <w:rFonts w:asciiTheme="majorBidi" w:hAnsiTheme="majorBidi" w:cstheme="majorBidi"/>
          <w:sz w:val="20"/>
          <w:szCs w:val="20"/>
        </w:rPr>
        <w:t>Erbili</w:t>
      </w:r>
      <w:proofErr w:type="spellEnd"/>
      <w:r w:rsidRPr="005752E6">
        <w:rPr>
          <w:rFonts w:asciiTheme="majorBidi" w:hAnsiTheme="majorBidi" w:cstheme="majorBidi"/>
          <w:sz w:val="20"/>
          <w:szCs w:val="20"/>
        </w:rPr>
        <w:t>, Tasavvuf, Dua, İnsan</w:t>
      </w:r>
    </w:p>
    <w:p w:rsidR="00726C17" w:rsidRPr="00867244" w:rsidRDefault="00726C17" w:rsidP="0038688F">
      <w:pPr>
        <w:spacing w:line="360" w:lineRule="auto"/>
        <w:ind w:firstLine="720"/>
        <w:jc w:val="both"/>
        <w:rPr>
          <w:rFonts w:asciiTheme="majorBidi" w:hAnsiTheme="majorBidi" w:cstheme="majorBidi"/>
        </w:rPr>
      </w:pPr>
    </w:p>
    <w:p w:rsidR="00726C17" w:rsidRPr="00867244" w:rsidRDefault="00726C17" w:rsidP="00867244">
      <w:pPr>
        <w:spacing w:line="360" w:lineRule="auto"/>
        <w:ind w:firstLine="720"/>
        <w:jc w:val="center"/>
        <w:rPr>
          <w:rFonts w:asciiTheme="majorBidi" w:hAnsiTheme="majorBidi" w:cstheme="majorBidi"/>
          <w:color w:val="222222"/>
          <w:shd w:val="clear" w:color="auto" w:fill="FFFFFF"/>
        </w:rPr>
      </w:pPr>
      <w:r w:rsidRPr="00867244">
        <w:rPr>
          <w:rFonts w:asciiTheme="majorBidi" w:hAnsiTheme="majorBidi" w:cstheme="majorBidi"/>
        </w:rPr>
        <w:t>THE MEANİNG ATTRİBUTED TO PRAYER BY AHMET ZİYAUDDİN GUMUSHANEVİ THE SHEIKH OF GUMUSHANEVI DERVISH LODGE AND MUHAMMED ES’AD ERBİLİ THE SHEIKH OF KELAMİ DERVİSH LODGE İN THE LAST PERİOD OF THE OTTOMAN EMPİRE</w:t>
      </w:r>
    </w:p>
    <w:p w:rsidR="00726C17" w:rsidRPr="00867244" w:rsidRDefault="00726C17" w:rsidP="00726C17">
      <w:pPr>
        <w:spacing w:line="360" w:lineRule="auto"/>
        <w:ind w:firstLine="720"/>
        <w:jc w:val="both"/>
        <w:rPr>
          <w:rFonts w:asciiTheme="majorBidi" w:hAnsiTheme="majorBidi" w:cstheme="majorBidi"/>
          <w:color w:val="222222"/>
          <w:shd w:val="clear" w:color="auto" w:fill="FFFFFF"/>
        </w:rPr>
      </w:pPr>
      <w:proofErr w:type="spellStart"/>
      <w:r w:rsidRPr="00867244">
        <w:rPr>
          <w:rFonts w:asciiTheme="majorBidi" w:hAnsiTheme="majorBidi" w:cstheme="majorBidi"/>
          <w:color w:val="222222"/>
          <w:shd w:val="clear" w:color="auto" w:fill="FFFFFF"/>
        </w:rPr>
        <w:t>Summary</w:t>
      </w:r>
      <w:proofErr w:type="spellEnd"/>
    </w:p>
    <w:p w:rsidR="00B136DA" w:rsidRPr="005752E6" w:rsidRDefault="00726C17" w:rsidP="00B136DA">
      <w:pPr>
        <w:spacing w:line="360" w:lineRule="auto"/>
        <w:ind w:firstLine="720"/>
        <w:jc w:val="both"/>
        <w:rPr>
          <w:rFonts w:asciiTheme="majorBidi" w:hAnsiTheme="majorBidi" w:cstheme="majorBidi"/>
          <w:color w:val="222222"/>
          <w:sz w:val="20"/>
          <w:szCs w:val="20"/>
          <w:shd w:val="clear" w:color="auto" w:fill="FFFFFF"/>
        </w:rPr>
      </w:pPr>
      <w:proofErr w:type="spellStart"/>
      <w:r w:rsidRPr="005752E6">
        <w:rPr>
          <w:rFonts w:asciiTheme="majorBidi" w:hAnsiTheme="majorBidi" w:cstheme="majorBidi"/>
          <w:color w:val="222222"/>
          <w:sz w:val="20"/>
          <w:szCs w:val="20"/>
          <w:shd w:val="clear" w:color="auto" w:fill="FFFFFF"/>
        </w:rPr>
        <w:t>Prayer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means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calling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asking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for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help</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begging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invitint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etc</w:t>
      </w:r>
      <w:proofErr w:type="spellEnd"/>
      <w:r w:rsidRPr="005752E6">
        <w:rPr>
          <w:rFonts w:asciiTheme="majorBidi" w:hAnsiTheme="majorBidi" w:cstheme="majorBidi"/>
          <w:color w:val="222222"/>
          <w:sz w:val="20"/>
          <w:szCs w:val="20"/>
          <w:shd w:val="clear" w:color="auto" w:fill="FFFFFF"/>
        </w:rPr>
        <w:t xml:space="preserve">. As a </w:t>
      </w:r>
      <w:proofErr w:type="spellStart"/>
      <w:r w:rsidRPr="005752E6">
        <w:rPr>
          <w:rFonts w:asciiTheme="majorBidi" w:hAnsiTheme="majorBidi" w:cstheme="majorBidi"/>
          <w:color w:val="222222"/>
          <w:sz w:val="20"/>
          <w:szCs w:val="20"/>
          <w:shd w:val="clear" w:color="auto" w:fill="FFFFFF"/>
        </w:rPr>
        <w:t>sufi</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term</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it’s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orientation</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by</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demanding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from</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servant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to</w:t>
      </w:r>
      <w:proofErr w:type="spellEnd"/>
      <w:r w:rsidRPr="005752E6">
        <w:rPr>
          <w:rFonts w:asciiTheme="majorBidi" w:hAnsiTheme="majorBidi" w:cstheme="majorBidi"/>
          <w:color w:val="222222"/>
          <w:sz w:val="20"/>
          <w:szCs w:val="20"/>
          <w:shd w:val="clear" w:color="auto" w:fill="FFFFFF"/>
        </w:rPr>
        <w:t xml:space="preserve"> Allah </w:t>
      </w:r>
      <w:proofErr w:type="spellStart"/>
      <w:r w:rsidRPr="005752E6">
        <w:rPr>
          <w:rFonts w:asciiTheme="majorBidi" w:hAnsiTheme="majorBidi" w:cstheme="majorBidi"/>
          <w:color w:val="222222"/>
          <w:sz w:val="20"/>
          <w:szCs w:val="20"/>
          <w:shd w:val="clear" w:color="auto" w:fill="FFFFFF"/>
        </w:rPr>
        <w:t>and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it’s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supplication</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by</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expecting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good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and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mercy</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from</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him</w:t>
      </w:r>
      <w:proofErr w:type="spellEnd"/>
      <w:r w:rsidRPr="005752E6">
        <w:rPr>
          <w:rFonts w:asciiTheme="majorBidi" w:hAnsiTheme="majorBidi" w:cstheme="majorBidi"/>
          <w:color w:val="222222"/>
          <w:sz w:val="20"/>
          <w:szCs w:val="20"/>
          <w:shd w:val="clear" w:color="auto" w:fill="FFFFFF"/>
        </w:rPr>
        <w:t xml:space="preserve">. İn </w:t>
      </w:r>
      <w:proofErr w:type="spellStart"/>
      <w:r w:rsidRPr="005752E6">
        <w:rPr>
          <w:rFonts w:asciiTheme="majorBidi" w:hAnsiTheme="majorBidi" w:cstheme="majorBidi"/>
          <w:color w:val="222222"/>
          <w:sz w:val="20"/>
          <w:szCs w:val="20"/>
          <w:shd w:val="clear" w:color="auto" w:fill="FFFFFF"/>
        </w:rPr>
        <w:t>other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words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prayer</w:t>
      </w:r>
      <w:proofErr w:type="spellEnd"/>
      <w:r w:rsidRPr="005752E6">
        <w:rPr>
          <w:rFonts w:asciiTheme="majorBidi" w:hAnsiTheme="majorBidi" w:cstheme="majorBidi"/>
          <w:color w:val="222222"/>
          <w:sz w:val="20"/>
          <w:szCs w:val="20"/>
          <w:shd w:val="clear" w:color="auto" w:fill="FFFFFF"/>
        </w:rPr>
        <w:t xml:space="preserve"> is a </w:t>
      </w:r>
      <w:proofErr w:type="spellStart"/>
      <w:r w:rsidRPr="005752E6">
        <w:rPr>
          <w:rFonts w:asciiTheme="majorBidi" w:hAnsiTheme="majorBidi" w:cstheme="majorBidi"/>
          <w:color w:val="222222"/>
          <w:sz w:val="20"/>
          <w:szCs w:val="20"/>
          <w:shd w:val="clear" w:color="auto" w:fill="FFFFFF"/>
        </w:rPr>
        <w:t>musical</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instrument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that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makes</w:t>
      </w:r>
      <w:proofErr w:type="spellEnd"/>
      <w:r w:rsidRPr="005752E6">
        <w:rPr>
          <w:rFonts w:asciiTheme="majorBidi" w:hAnsiTheme="majorBidi" w:cstheme="majorBidi"/>
          <w:color w:val="222222"/>
          <w:sz w:val="20"/>
          <w:szCs w:val="20"/>
          <w:shd w:val="clear" w:color="auto" w:fill="FFFFFF"/>
        </w:rPr>
        <w:t xml:space="preserve"> a </w:t>
      </w:r>
      <w:proofErr w:type="spellStart"/>
      <w:r w:rsidRPr="005752E6">
        <w:rPr>
          <w:rFonts w:asciiTheme="majorBidi" w:hAnsiTheme="majorBidi" w:cstheme="majorBidi"/>
          <w:color w:val="222222"/>
          <w:sz w:val="20"/>
          <w:szCs w:val="20"/>
          <w:shd w:val="clear" w:color="auto" w:fill="FFFFFF"/>
        </w:rPr>
        <w:t>sounnd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with</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divine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breath</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and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it’s</w:t>
      </w:r>
      <w:proofErr w:type="spellEnd"/>
      <w:r w:rsidRPr="005752E6">
        <w:rPr>
          <w:rFonts w:asciiTheme="majorBidi" w:hAnsiTheme="majorBidi" w:cstheme="majorBidi"/>
          <w:color w:val="222222"/>
          <w:sz w:val="20"/>
          <w:szCs w:val="20"/>
          <w:shd w:val="clear" w:color="auto" w:fill="FFFFFF"/>
        </w:rPr>
        <w:t xml:space="preserve"> a </w:t>
      </w:r>
      <w:proofErr w:type="spellStart"/>
      <w:r w:rsidRPr="005752E6">
        <w:rPr>
          <w:rFonts w:asciiTheme="majorBidi" w:hAnsiTheme="majorBidi" w:cstheme="majorBidi"/>
          <w:color w:val="222222"/>
          <w:sz w:val="20"/>
          <w:szCs w:val="20"/>
          <w:shd w:val="clear" w:color="auto" w:fill="FFFFFF"/>
        </w:rPr>
        <w:t>response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to</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call</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the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Lord</w:t>
      </w:r>
      <w:proofErr w:type="spellEnd"/>
      <w:r w:rsidRPr="005752E6">
        <w:rPr>
          <w:rFonts w:asciiTheme="majorBidi" w:hAnsiTheme="majorBidi" w:cstheme="majorBidi"/>
          <w:color w:val="222222"/>
          <w:sz w:val="20"/>
          <w:szCs w:val="20"/>
          <w:shd w:val="clear" w:color="auto" w:fill="FFFFFF"/>
        </w:rPr>
        <w:t xml:space="preserve">. İn </w:t>
      </w:r>
      <w:proofErr w:type="spellStart"/>
      <w:r w:rsidRPr="005752E6">
        <w:rPr>
          <w:rFonts w:asciiTheme="majorBidi" w:hAnsiTheme="majorBidi" w:cstheme="majorBidi"/>
          <w:color w:val="222222"/>
          <w:sz w:val="20"/>
          <w:szCs w:val="20"/>
          <w:shd w:val="clear" w:color="auto" w:fill="FFFFFF"/>
        </w:rPr>
        <w:t>this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paper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the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meaning</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attributed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to</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prayer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that</w:t>
      </w:r>
      <w:proofErr w:type="spellEnd"/>
      <w:r w:rsidRPr="005752E6">
        <w:rPr>
          <w:rFonts w:asciiTheme="majorBidi" w:hAnsiTheme="majorBidi" w:cstheme="majorBidi"/>
          <w:color w:val="222222"/>
          <w:sz w:val="20"/>
          <w:szCs w:val="20"/>
          <w:shd w:val="clear" w:color="auto" w:fill="FFFFFF"/>
        </w:rPr>
        <w:t xml:space="preserve"> is an </w:t>
      </w:r>
      <w:proofErr w:type="spellStart"/>
      <w:r w:rsidRPr="005752E6">
        <w:rPr>
          <w:rFonts w:asciiTheme="majorBidi" w:hAnsiTheme="majorBidi" w:cstheme="majorBidi"/>
          <w:color w:val="222222"/>
          <w:sz w:val="20"/>
          <w:szCs w:val="20"/>
          <w:shd w:val="clear" w:color="auto" w:fill="FFFFFF"/>
        </w:rPr>
        <w:t>important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topic</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sufism</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by</w:t>
      </w:r>
      <w:proofErr w:type="spellEnd"/>
      <w:r w:rsidRPr="005752E6">
        <w:rPr>
          <w:rFonts w:asciiTheme="majorBidi" w:hAnsiTheme="majorBidi" w:cstheme="majorBidi"/>
          <w:color w:val="222222"/>
          <w:sz w:val="20"/>
          <w:szCs w:val="20"/>
          <w:shd w:val="clear" w:color="auto" w:fill="FFFFFF"/>
        </w:rPr>
        <w:t xml:space="preserve"> Ahmet </w:t>
      </w:r>
      <w:proofErr w:type="spellStart"/>
      <w:r w:rsidRPr="005752E6">
        <w:rPr>
          <w:rFonts w:asciiTheme="majorBidi" w:hAnsiTheme="majorBidi" w:cstheme="majorBidi"/>
          <w:color w:val="222222"/>
          <w:sz w:val="20"/>
          <w:szCs w:val="20"/>
          <w:shd w:val="clear" w:color="auto" w:fill="FFFFFF"/>
        </w:rPr>
        <w:t>Ziyauddin</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Gümüşhanevi</w:t>
      </w:r>
      <w:proofErr w:type="spellEnd"/>
      <w:r w:rsidRPr="005752E6">
        <w:rPr>
          <w:rFonts w:asciiTheme="majorBidi" w:hAnsiTheme="majorBidi" w:cstheme="majorBidi"/>
          <w:color w:val="222222"/>
          <w:sz w:val="20"/>
          <w:szCs w:val="20"/>
          <w:shd w:val="clear" w:color="auto" w:fill="FFFFFF"/>
        </w:rPr>
        <w:t xml:space="preserve"> (1813/1893) </w:t>
      </w:r>
      <w:proofErr w:type="spellStart"/>
      <w:r w:rsidRPr="005752E6">
        <w:rPr>
          <w:rFonts w:asciiTheme="majorBidi" w:hAnsiTheme="majorBidi" w:cstheme="majorBidi"/>
          <w:color w:val="222222"/>
          <w:sz w:val="20"/>
          <w:szCs w:val="20"/>
          <w:shd w:val="clear" w:color="auto" w:fill="FFFFFF"/>
        </w:rPr>
        <w:t>and</w:t>
      </w:r>
      <w:proofErr w:type="spellEnd"/>
      <w:r w:rsidRPr="005752E6">
        <w:rPr>
          <w:rFonts w:asciiTheme="majorBidi" w:hAnsiTheme="majorBidi" w:cstheme="majorBidi"/>
          <w:color w:val="222222"/>
          <w:sz w:val="20"/>
          <w:szCs w:val="20"/>
          <w:shd w:val="clear" w:color="auto" w:fill="FFFFFF"/>
        </w:rPr>
        <w:t xml:space="preserve"> Muhammed </w:t>
      </w:r>
      <w:proofErr w:type="spellStart"/>
      <w:r w:rsidRPr="005752E6">
        <w:rPr>
          <w:rFonts w:asciiTheme="majorBidi" w:hAnsiTheme="majorBidi" w:cstheme="majorBidi"/>
          <w:color w:val="222222"/>
          <w:sz w:val="20"/>
          <w:szCs w:val="20"/>
          <w:shd w:val="clear" w:color="auto" w:fill="FFFFFF"/>
        </w:rPr>
        <w:t>Es’ad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Erbili</w:t>
      </w:r>
      <w:proofErr w:type="spellEnd"/>
      <w:r w:rsidRPr="005752E6">
        <w:rPr>
          <w:rFonts w:asciiTheme="majorBidi" w:hAnsiTheme="majorBidi" w:cstheme="majorBidi"/>
          <w:color w:val="222222"/>
          <w:sz w:val="20"/>
          <w:szCs w:val="20"/>
          <w:shd w:val="clear" w:color="auto" w:fill="FFFFFF"/>
        </w:rPr>
        <w:t xml:space="preserve"> (1847/1931), </w:t>
      </w:r>
      <w:proofErr w:type="spellStart"/>
      <w:r w:rsidRPr="005752E6">
        <w:rPr>
          <w:rFonts w:asciiTheme="majorBidi" w:hAnsiTheme="majorBidi" w:cstheme="majorBidi"/>
          <w:color w:val="222222"/>
          <w:sz w:val="20"/>
          <w:szCs w:val="20"/>
          <w:shd w:val="clear" w:color="auto" w:fill="FFFFFF"/>
        </w:rPr>
        <w:t>Shaikhs</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two</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major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dervish</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lodge</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the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last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period</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the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Ottoman</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Empire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will</w:t>
      </w:r>
      <w:proofErr w:type="spellEnd"/>
      <w:r w:rsidRPr="005752E6">
        <w:rPr>
          <w:rFonts w:asciiTheme="majorBidi" w:hAnsiTheme="majorBidi" w:cstheme="majorBidi"/>
          <w:color w:val="222222"/>
          <w:sz w:val="20"/>
          <w:szCs w:val="20"/>
          <w:shd w:val="clear" w:color="auto" w:fill="FFFFFF"/>
        </w:rPr>
        <w:t xml:space="preserve"> be </w:t>
      </w:r>
      <w:proofErr w:type="spellStart"/>
      <w:r w:rsidRPr="005752E6">
        <w:rPr>
          <w:rFonts w:asciiTheme="majorBidi" w:hAnsiTheme="majorBidi" w:cstheme="majorBidi"/>
          <w:color w:val="222222"/>
          <w:sz w:val="20"/>
          <w:szCs w:val="20"/>
          <w:shd w:val="clear" w:color="auto" w:fill="FFFFFF"/>
        </w:rPr>
        <w:t>dealt</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The</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Sheiks</w:t>
      </w:r>
      <w:proofErr w:type="spellEnd"/>
      <w:r w:rsidRPr="005752E6">
        <w:rPr>
          <w:rFonts w:asciiTheme="majorBidi" w:hAnsiTheme="majorBidi" w:cstheme="majorBidi"/>
          <w:color w:val="222222"/>
          <w:sz w:val="20"/>
          <w:szCs w:val="20"/>
          <w:shd w:val="clear" w:color="auto" w:fill="FFFFFF"/>
        </w:rPr>
        <w:t xml:space="preserve"> of </w:t>
      </w:r>
      <w:proofErr w:type="spellStart"/>
      <w:r w:rsidRPr="005752E6">
        <w:rPr>
          <w:rFonts w:asciiTheme="majorBidi" w:hAnsiTheme="majorBidi" w:cstheme="majorBidi"/>
          <w:color w:val="222222"/>
          <w:sz w:val="20"/>
          <w:szCs w:val="20"/>
          <w:shd w:val="clear" w:color="auto" w:fill="FFFFFF"/>
        </w:rPr>
        <w:t>Gümüşhanevi</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and</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Kelami</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dervish</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lodges</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which</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are</w:t>
      </w:r>
      <w:proofErr w:type="spellEnd"/>
      <w:r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two</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major</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dervish</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lodges</w:t>
      </w:r>
      <w:proofErr w:type="spellEnd"/>
      <w:r w:rsidR="00B136DA" w:rsidRPr="005752E6">
        <w:rPr>
          <w:rFonts w:asciiTheme="majorBidi" w:hAnsiTheme="majorBidi" w:cstheme="majorBidi"/>
          <w:color w:val="222222"/>
          <w:sz w:val="20"/>
          <w:szCs w:val="20"/>
          <w:shd w:val="clear" w:color="auto" w:fill="FFFFFF"/>
        </w:rPr>
        <w:t xml:space="preserve"> of İstanbul, </w:t>
      </w:r>
      <w:proofErr w:type="spellStart"/>
      <w:r w:rsidR="00B136DA" w:rsidRPr="005752E6">
        <w:rPr>
          <w:rFonts w:asciiTheme="majorBidi" w:hAnsiTheme="majorBidi" w:cstheme="majorBidi"/>
          <w:color w:val="222222"/>
          <w:sz w:val="20"/>
          <w:szCs w:val="20"/>
          <w:shd w:val="clear" w:color="auto" w:fill="FFFFFF"/>
        </w:rPr>
        <w:t>have</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sustained</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their</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importances</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because</w:t>
      </w:r>
      <w:proofErr w:type="spellEnd"/>
      <w:r w:rsidR="00B136DA" w:rsidRPr="005752E6">
        <w:rPr>
          <w:rFonts w:asciiTheme="majorBidi" w:hAnsiTheme="majorBidi" w:cstheme="majorBidi"/>
          <w:color w:val="222222"/>
          <w:sz w:val="20"/>
          <w:szCs w:val="20"/>
          <w:shd w:val="clear" w:color="auto" w:fill="FFFFFF"/>
        </w:rPr>
        <w:t xml:space="preserve"> of </w:t>
      </w:r>
      <w:proofErr w:type="spellStart"/>
      <w:r w:rsidR="00B136DA" w:rsidRPr="005752E6">
        <w:rPr>
          <w:rFonts w:asciiTheme="majorBidi" w:hAnsiTheme="majorBidi" w:cstheme="majorBidi"/>
          <w:color w:val="222222"/>
          <w:sz w:val="20"/>
          <w:szCs w:val="20"/>
          <w:shd w:val="clear" w:color="auto" w:fill="FFFFFF"/>
        </w:rPr>
        <w:t>their</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influences</w:t>
      </w:r>
      <w:proofErr w:type="spellEnd"/>
      <w:r w:rsidR="00B136DA" w:rsidRPr="005752E6">
        <w:rPr>
          <w:rFonts w:asciiTheme="majorBidi" w:hAnsiTheme="majorBidi" w:cstheme="majorBidi"/>
          <w:color w:val="222222"/>
          <w:sz w:val="20"/>
          <w:szCs w:val="20"/>
          <w:shd w:val="clear" w:color="auto" w:fill="FFFFFF"/>
        </w:rPr>
        <w:t xml:space="preserve"> in </w:t>
      </w:r>
      <w:proofErr w:type="spellStart"/>
      <w:r w:rsidR="00B136DA" w:rsidRPr="005752E6">
        <w:rPr>
          <w:rFonts w:asciiTheme="majorBidi" w:hAnsiTheme="majorBidi" w:cstheme="majorBidi"/>
          <w:color w:val="222222"/>
          <w:sz w:val="20"/>
          <w:szCs w:val="20"/>
          <w:shd w:val="clear" w:color="auto" w:fill="FFFFFF"/>
        </w:rPr>
        <w:t>sufism</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nowadays</w:t>
      </w:r>
      <w:proofErr w:type="spellEnd"/>
      <w:r w:rsidR="00B136DA" w:rsidRPr="005752E6">
        <w:rPr>
          <w:rFonts w:asciiTheme="majorBidi" w:hAnsiTheme="majorBidi" w:cstheme="majorBidi"/>
          <w:color w:val="222222"/>
          <w:sz w:val="20"/>
          <w:szCs w:val="20"/>
          <w:shd w:val="clear" w:color="auto" w:fill="FFFFFF"/>
        </w:rPr>
        <w:t xml:space="preserve">. İn </w:t>
      </w:r>
      <w:proofErr w:type="spellStart"/>
      <w:r w:rsidR="00B136DA" w:rsidRPr="005752E6">
        <w:rPr>
          <w:rFonts w:asciiTheme="majorBidi" w:hAnsiTheme="majorBidi" w:cstheme="majorBidi"/>
          <w:color w:val="222222"/>
          <w:sz w:val="20"/>
          <w:szCs w:val="20"/>
          <w:shd w:val="clear" w:color="auto" w:fill="FFFFFF"/>
        </w:rPr>
        <w:t>this</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paper</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the</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ideas</w:t>
      </w:r>
      <w:proofErr w:type="spellEnd"/>
      <w:r w:rsidR="00B136DA" w:rsidRPr="005752E6">
        <w:rPr>
          <w:rFonts w:asciiTheme="majorBidi" w:hAnsiTheme="majorBidi" w:cstheme="majorBidi"/>
          <w:color w:val="222222"/>
          <w:sz w:val="20"/>
          <w:szCs w:val="20"/>
          <w:shd w:val="clear" w:color="auto" w:fill="FFFFFF"/>
        </w:rPr>
        <w:t xml:space="preserve"> of </w:t>
      </w:r>
      <w:proofErr w:type="spellStart"/>
      <w:r w:rsidR="00B136DA" w:rsidRPr="005752E6">
        <w:rPr>
          <w:rFonts w:asciiTheme="majorBidi" w:hAnsiTheme="majorBidi" w:cstheme="majorBidi"/>
          <w:color w:val="222222"/>
          <w:sz w:val="20"/>
          <w:szCs w:val="20"/>
          <w:shd w:val="clear" w:color="auto" w:fill="FFFFFF"/>
        </w:rPr>
        <w:t>ideas</w:t>
      </w:r>
      <w:proofErr w:type="spellEnd"/>
      <w:r w:rsidR="00B136DA" w:rsidRPr="005752E6">
        <w:rPr>
          <w:rFonts w:asciiTheme="majorBidi" w:hAnsiTheme="majorBidi" w:cstheme="majorBidi"/>
          <w:color w:val="222222"/>
          <w:sz w:val="20"/>
          <w:szCs w:val="20"/>
          <w:shd w:val="clear" w:color="auto" w:fill="FFFFFF"/>
        </w:rPr>
        <w:t xml:space="preserve"> of </w:t>
      </w:r>
      <w:proofErr w:type="spellStart"/>
      <w:r w:rsidR="00B136DA" w:rsidRPr="005752E6">
        <w:rPr>
          <w:rFonts w:asciiTheme="majorBidi" w:hAnsiTheme="majorBidi" w:cstheme="majorBidi"/>
          <w:color w:val="222222"/>
          <w:sz w:val="20"/>
          <w:szCs w:val="20"/>
          <w:shd w:val="clear" w:color="auto" w:fill="FFFFFF"/>
        </w:rPr>
        <w:t>two</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most</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competent</w:t>
      </w:r>
      <w:proofErr w:type="spellEnd"/>
      <w:r w:rsidR="00B136DA" w:rsidRPr="005752E6">
        <w:rPr>
          <w:rFonts w:asciiTheme="majorBidi" w:hAnsiTheme="majorBidi" w:cstheme="majorBidi"/>
          <w:color w:val="222222"/>
          <w:sz w:val="20"/>
          <w:szCs w:val="20"/>
          <w:shd w:val="clear" w:color="auto" w:fill="FFFFFF"/>
        </w:rPr>
        <w:t xml:space="preserve"> men </w:t>
      </w:r>
      <w:proofErr w:type="spellStart"/>
      <w:r w:rsidR="00B136DA" w:rsidRPr="005752E6">
        <w:rPr>
          <w:rFonts w:asciiTheme="majorBidi" w:hAnsiTheme="majorBidi" w:cstheme="majorBidi"/>
          <w:color w:val="222222"/>
          <w:sz w:val="20"/>
          <w:szCs w:val="20"/>
          <w:shd w:val="clear" w:color="auto" w:fill="FFFFFF"/>
        </w:rPr>
        <w:t>leading</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these</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two</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lodges</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about</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prayer</w:t>
      </w:r>
      <w:proofErr w:type="spellEnd"/>
      <w:r w:rsidR="00B136DA" w:rsidRPr="005752E6">
        <w:rPr>
          <w:rFonts w:asciiTheme="majorBidi" w:hAnsiTheme="majorBidi" w:cstheme="majorBidi"/>
          <w:color w:val="222222"/>
          <w:sz w:val="20"/>
          <w:szCs w:val="20"/>
          <w:shd w:val="clear" w:color="auto" w:fill="FFFFFF"/>
        </w:rPr>
        <w:t xml:space="preserve"> as a </w:t>
      </w:r>
      <w:proofErr w:type="spellStart"/>
      <w:r w:rsidR="00B136DA" w:rsidRPr="005752E6">
        <w:rPr>
          <w:rFonts w:asciiTheme="majorBidi" w:hAnsiTheme="majorBidi" w:cstheme="majorBidi"/>
          <w:color w:val="222222"/>
          <w:sz w:val="20"/>
          <w:szCs w:val="20"/>
          <w:shd w:val="clear" w:color="auto" w:fill="FFFFFF"/>
        </w:rPr>
        <w:t>topic</w:t>
      </w:r>
      <w:proofErr w:type="spellEnd"/>
      <w:r w:rsidR="00B136DA" w:rsidRPr="005752E6">
        <w:rPr>
          <w:rFonts w:asciiTheme="majorBidi" w:hAnsiTheme="majorBidi" w:cstheme="majorBidi"/>
          <w:color w:val="222222"/>
          <w:sz w:val="20"/>
          <w:szCs w:val="20"/>
          <w:shd w:val="clear" w:color="auto" w:fill="FFFFFF"/>
        </w:rPr>
        <w:t xml:space="preserve"> of </w:t>
      </w:r>
      <w:proofErr w:type="spellStart"/>
      <w:r w:rsidR="00B136DA" w:rsidRPr="005752E6">
        <w:rPr>
          <w:rFonts w:asciiTheme="majorBidi" w:hAnsiTheme="majorBidi" w:cstheme="majorBidi"/>
          <w:color w:val="222222"/>
          <w:sz w:val="20"/>
          <w:szCs w:val="20"/>
          <w:shd w:val="clear" w:color="auto" w:fill="FFFFFF"/>
        </w:rPr>
        <w:t>sufism</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and</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importance</w:t>
      </w:r>
      <w:proofErr w:type="spellEnd"/>
      <w:r w:rsidR="00B136DA" w:rsidRPr="005752E6">
        <w:rPr>
          <w:rFonts w:asciiTheme="majorBidi" w:hAnsiTheme="majorBidi" w:cstheme="majorBidi"/>
          <w:color w:val="222222"/>
          <w:sz w:val="20"/>
          <w:szCs w:val="20"/>
          <w:shd w:val="clear" w:color="auto" w:fill="FFFFFF"/>
        </w:rPr>
        <w:t xml:space="preserve"> of </w:t>
      </w:r>
      <w:proofErr w:type="spellStart"/>
      <w:r w:rsidR="00B136DA" w:rsidRPr="005752E6">
        <w:rPr>
          <w:rFonts w:asciiTheme="majorBidi" w:hAnsiTheme="majorBidi" w:cstheme="majorBidi"/>
          <w:color w:val="222222"/>
          <w:sz w:val="20"/>
          <w:szCs w:val="20"/>
          <w:shd w:val="clear" w:color="auto" w:fill="FFFFFF"/>
        </w:rPr>
        <w:t>prayer</w:t>
      </w:r>
      <w:proofErr w:type="spellEnd"/>
      <w:r w:rsidR="00B136DA" w:rsidRPr="005752E6">
        <w:rPr>
          <w:rFonts w:asciiTheme="majorBidi" w:hAnsiTheme="majorBidi" w:cstheme="majorBidi"/>
          <w:color w:val="222222"/>
          <w:sz w:val="20"/>
          <w:szCs w:val="20"/>
          <w:shd w:val="clear" w:color="auto" w:fill="FFFFFF"/>
        </w:rPr>
        <w:t xml:space="preserve"> on </w:t>
      </w:r>
      <w:proofErr w:type="spellStart"/>
      <w:r w:rsidR="00B136DA" w:rsidRPr="005752E6">
        <w:rPr>
          <w:rFonts w:asciiTheme="majorBidi" w:hAnsiTheme="majorBidi" w:cstheme="majorBidi"/>
          <w:color w:val="222222"/>
          <w:sz w:val="20"/>
          <w:szCs w:val="20"/>
          <w:shd w:val="clear" w:color="auto" w:fill="FFFFFF"/>
        </w:rPr>
        <w:t>human</w:t>
      </w:r>
      <w:proofErr w:type="spellEnd"/>
      <w:r w:rsidR="00B136DA" w:rsidRPr="005752E6">
        <w:rPr>
          <w:rFonts w:asciiTheme="majorBidi" w:hAnsiTheme="majorBidi" w:cstheme="majorBidi"/>
          <w:color w:val="222222"/>
          <w:sz w:val="20"/>
          <w:szCs w:val="20"/>
          <w:shd w:val="clear" w:color="auto" w:fill="FFFFFF"/>
        </w:rPr>
        <w:t xml:space="preserve"> life, </w:t>
      </w:r>
      <w:proofErr w:type="spellStart"/>
      <w:r w:rsidR="00B136DA" w:rsidRPr="005752E6">
        <w:rPr>
          <w:rFonts w:asciiTheme="majorBidi" w:hAnsiTheme="majorBidi" w:cstheme="majorBidi"/>
          <w:color w:val="222222"/>
          <w:sz w:val="20"/>
          <w:szCs w:val="20"/>
          <w:shd w:val="clear" w:color="auto" w:fill="FFFFFF"/>
        </w:rPr>
        <w:t>will</w:t>
      </w:r>
      <w:proofErr w:type="spellEnd"/>
      <w:r w:rsidR="00B136DA" w:rsidRPr="005752E6">
        <w:rPr>
          <w:rFonts w:asciiTheme="majorBidi" w:hAnsiTheme="majorBidi" w:cstheme="majorBidi"/>
          <w:color w:val="222222"/>
          <w:sz w:val="20"/>
          <w:szCs w:val="20"/>
          <w:shd w:val="clear" w:color="auto" w:fill="FFFFFF"/>
        </w:rPr>
        <w:t xml:space="preserve"> be </w:t>
      </w:r>
      <w:proofErr w:type="spellStart"/>
      <w:r w:rsidR="00B136DA" w:rsidRPr="005752E6">
        <w:rPr>
          <w:rFonts w:asciiTheme="majorBidi" w:hAnsiTheme="majorBidi" w:cstheme="majorBidi"/>
          <w:color w:val="222222"/>
          <w:sz w:val="20"/>
          <w:szCs w:val="20"/>
          <w:shd w:val="clear" w:color="auto" w:fill="FFFFFF"/>
        </w:rPr>
        <w:t>examined</w:t>
      </w:r>
      <w:proofErr w:type="spellEnd"/>
      <w:r w:rsidR="00B136DA" w:rsidRPr="005752E6">
        <w:rPr>
          <w:rFonts w:asciiTheme="majorBidi" w:hAnsiTheme="majorBidi" w:cstheme="majorBidi"/>
          <w:color w:val="222222"/>
          <w:sz w:val="20"/>
          <w:szCs w:val="20"/>
          <w:shd w:val="clear" w:color="auto" w:fill="FFFFFF"/>
        </w:rPr>
        <w:t xml:space="preserve"> in a </w:t>
      </w:r>
      <w:proofErr w:type="spellStart"/>
      <w:r w:rsidR="00B136DA" w:rsidRPr="005752E6">
        <w:rPr>
          <w:rFonts w:asciiTheme="majorBidi" w:hAnsiTheme="majorBidi" w:cstheme="majorBidi"/>
          <w:color w:val="222222"/>
          <w:sz w:val="20"/>
          <w:szCs w:val="20"/>
          <w:shd w:val="clear" w:color="auto" w:fill="FFFFFF"/>
        </w:rPr>
        <w:t>comparative</w:t>
      </w:r>
      <w:proofErr w:type="spellEnd"/>
      <w:r w:rsidR="00B136DA" w:rsidRPr="005752E6">
        <w:rPr>
          <w:rFonts w:asciiTheme="majorBidi" w:hAnsiTheme="majorBidi" w:cstheme="majorBidi"/>
          <w:color w:val="222222"/>
          <w:sz w:val="20"/>
          <w:szCs w:val="20"/>
          <w:shd w:val="clear" w:color="auto" w:fill="FFFFFF"/>
        </w:rPr>
        <w:t xml:space="preserve"> </w:t>
      </w:r>
      <w:proofErr w:type="spellStart"/>
      <w:r w:rsidR="00B136DA" w:rsidRPr="005752E6">
        <w:rPr>
          <w:rFonts w:asciiTheme="majorBidi" w:hAnsiTheme="majorBidi" w:cstheme="majorBidi"/>
          <w:color w:val="222222"/>
          <w:sz w:val="20"/>
          <w:szCs w:val="20"/>
          <w:shd w:val="clear" w:color="auto" w:fill="FFFFFF"/>
        </w:rPr>
        <w:t>way</w:t>
      </w:r>
      <w:proofErr w:type="spellEnd"/>
      <w:r w:rsidR="00B136DA" w:rsidRPr="005752E6">
        <w:rPr>
          <w:rFonts w:asciiTheme="majorBidi" w:hAnsiTheme="majorBidi" w:cstheme="majorBidi"/>
          <w:color w:val="222222"/>
          <w:sz w:val="20"/>
          <w:szCs w:val="20"/>
          <w:shd w:val="clear" w:color="auto" w:fill="FFFFFF"/>
        </w:rPr>
        <w:t xml:space="preserve">. </w:t>
      </w:r>
    </w:p>
    <w:p w:rsidR="00726C17" w:rsidRPr="005752E6" w:rsidRDefault="00B136DA" w:rsidP="005752E6">
      <w:pPr>
        <w:spacing w:line="360" w:lineRule="auto"/>
        <w:ind w:firstLine="720"/>
        <w:jc w:val="both"/>
        <w:rPr>
          <w:rFonts w:asciiTheme="majorBidi" w:hAnsiTheme="majorBidi" w:cstheme="majorBidi"/>
          <w:color w:val="222222"/>
          <w:sz w:val="20"/>
          <w:szCs w:val="20"/>
          <w:shd w:val="clear" w:color="auto" w:fill="FFFFFF"/>
        </w:rPr>
      </w:pPr>
      <w:proofErr w:type="spellStart"/>
      <w:proofErr w:type="gramStart"/>
      <w:r w:rsidRPr="005752E6">
        <w:rPr>
          <w:rFonts w:asciiTheme="majorBidi" w:hAnsiTheme="majorBidi" w:cstheme="majorBidi"/>
          <w:color w:val="222222"/>
          <w:sz w:val="20"/>
          <w:szCs w:val="20"/>
          <w:shd w:val="clear" w:color="auto" w:fill="FFFFFF"/>
        </w:rPr>
        <w:t>Keywords</w:t>
      </w:r>
      <w:proofErr w:type="spellEnd"/>
      <w:r w:rsidRPr="005752E6">
        <w:rPr>
          <w:rFonts w:asciiTheme="majorBidi" w:hAnsiTheme="majorBidi" w:cstheme="majorBidi"/>
          <w:color w:val="222222"/>
          <w:sz w:val="20"/>
          <w:szCs w:val="20"/>
          <w:shd w:val="clear" w:color="auto" w:fill="FFFFFF"/>
        </w:rPr>
        <w:t>:</w:t>
      </w:r>
      <w:proofErr w:type="spellStart"/>
      <w:r w:rsidRPr="005752E6">
        <w:rPr>
          <w:rFonts w:asciiTheme="majorBidi" w:hAnsiTheme="majorBidi" w:cstheme="majorBidi"/>
          <w:color w:val="222222"/>
          <w:sz w:val="20"/>
          <w:szCs w:val="20"/>
          <w:shd w:val="clear" w:color="auto" w:fill="FFFFFF"/>
        </w:rPr>
        <w:t>Gümüşhanevi</w:t>
      </w:r>
      <w:proofErr w:type="spellEnd"/>
      <w:proofErr w:type="gram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Erbili</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Sufism</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Prayer</w:t>
      </w:r>
      <w:proofErr w:type="spellEnd"/>
      <w:r w:rsidRPr="005752E6">
        <w:rPr>
          <w:rFonts w:asciiTheme="majorBidi" w:hAnsiTheme="majorBidi" w:cstheme="majorBidi"/>
          <w:color w:val="222222"/>
          <w:sz w:val="20"/>
          <w:szCs w:val="20"/>
          <w:shd w:val="clear" w:color="auto" w:fill="FFFFFF"/>
        </w:rPr>
        <w:t xml:space="preserve">, </w:t>
      </w:r>
      <w:proofErr w:type="spellStart"/>
      <w:r w:rsidRPr="005752E6">
        <w:rPr>
          <w:rFonts w:asciiTheme="majorBidi" w:hAnsiTheme="majorBidi" w:cstheme="majorBidi"/>
          <w:color w:val="222222"/>
          <w:sz w:val="20"/>
          <w:szCs w:val="20"/>
          <w:shd w:val="clear" w:color="auto" w:fill="FFFFFF"/>
        </w:rPr>
        <w:t>Human</w:t>
      </w:r>
      <w:proofErr w:type="spellEnd"/>
    </w:p>
    <w:p w:rsidR="00FF66B5" w:rsidRPr="00867244" w:rsidRDefault="00FF66B5" w:rsidP="003F615A">
      <w:pPr>
        <w:pStyle w:val="Balk3"/>
        <w:spacing w:before="120" w:after="120" w:line="360" w:lineRule="auto"/>
        <w:ind w:firstLine="709"/>
        <w:jc w:val="both"/>
        <w:rPr>
          <w:rFonts w:asciiTheme="majorBidi" w:hAnsiTheme="majorBidi" w:cstheme="majorBidi"/>
          <w:b w:val="0"/>
          <w:bCs w:val="0"/>
          <w:sz w:val="24"/>
          <w:szCs w:val="24"/>
        </w:rPr>
      </w:pPr>
    </w:p>
    <w:p w:rsidR="003F615A" w:rsidRPr="00867244" w:rsidRDefault="003F615A" w:rsidP="003F615A">
      <w:pPr>
        <w:spacing w:line="360" w:lineRule="auto"/>
        <w:jc w:val="both"/>
        <w:rPr>
          <w:rFonts w:asciiTheme="majorBidi" w:hAnsiTheme="majorBidi" w:cstheme="majorBidi"/>
        </w:rPr>
      </w:pPr>
      <w:r w:rsidRPr="00867244">
        <w:rPr>
          <w:rFonts w:asciiTheme="majorBidi" w:hAnsiTheme="majorBidi" w:cstheme="majorBidi"/>
        </w:rPr>
        <w:tab/>
        <w:t>Giriş</w:t>
      </w:r>
    </w:p>
    <w:p w:rsidR="00FF66B5" w:rsidRPr="00867244" w:rsidRDefault="00FF66B5" w:rsidP="003F615A">
      <w:pPr>
        <w:spacing w:before="120" w:after="120" w:line="360" w:lineRule="auto"/>
        <w:ind w:firstLine="709"/>
        <w:jc w:val="both"/>
        <w:rPr>
          <w:rFonts w:asciiTheme="majorBidi" w:hAnsiTheme="majorBidi" w:cstheme="majorBidi"/>
        </w:rPr>
      </w:pPr>
      <w:r w:rsidRPr="00867244">
        <w:rPr>
          <w:rFonts w:asciiTheme="majorBidi" w:hAnsiTheme="majorBidi" w:cstheme="majorBidi"/>
        </w:rPr>
        <w:t xml:space="preserve">Dua, seslenmek, yardım istemek, yalvarmak, </w:t>
      </w:r>
      <w:proofErr w:type="spellStart"/>
      <w:r w:rsidRPr="00867244">
        <w:rPr>
          <w:rFonts w:asciiTheme="majorBidi" w:hAnsiTheme="majorBidi" w:cstheme="majorBidi"/>
        </w:rPr>
        <w:t>dâvet</w:t>
      </w:r>
      <w:proofErr w:type="spellEnd"/>
      <w:r w:rsidRPr="00867244">
        <w:rPr>
          <w:rFonts w:asciiTheme="majorBidi" w:hAnsiTheme="majorBidi" w:cstheme="majorBidi"/>
        </w:rPr>
        <w:t xml:space="preserve"> gibi manalara gelir. Tasavvufî ıstılah olarak ise; kulun Allah’a rağbet ederek yönelmesi, O’ndan hayır ve rahmet ümidiyle yine ona niyazda bulunmasıdır.</w:t>
      </w:r>
      <w:r w:rsidRPr="00867244">
        <w:rPr>
          <w:rStyle w:val="DipnotBavurusu"/>
          <w:rFonts w:asciiTheme="majorBidi" w:hAnsiTheme="majorBidi" w:cstheme="majorBidi"/>
        </w:rPr>
        <w:t xml:space="preserve"> </w:t>
      </w:r>
      <w:r w:rsidRPr="00867244">
        <w:rPr>
          <w:rStyle w:val="DipnotBavurusu"/>
          <w:rFonts w:asciiTheme="majorBidi" w:hAnsiTheme="majorBidi" w:cstheme="majorBidi"/>
        </w:rPr>
        <w:footnoteReference w:id="2"/>
      </w:r>
      <w:r w:rsidRPr="00867244">
        <w:rPr>
          <w:rFonts w:asciiTheme="majorBidi" w:hAnsiTheme="majorBidi" w:cstheme="majorBidi"/>
        </w:rPr>
        <w:t xml:space="preserve">  Diğer bir ifadeyle dua; ilahi nefesle ses çıkaran bir çalgı olup, Rabbin seslenişine verilen bir cevaptır.</w:t>
      </w:r>
      <w:r w:rsidRPr="00867244">
        <w:rPr>
          <w:rStyle w:val="DipnotBavurusu"/>
          <w:rFonts w:asciiTheme="majorBidi" w:hAnsiTheme="majorBidi" w:cstheme="majorBidi"/>
        </w:rPr>
        <w:footnoteReference w:id="3"/>
      </w:r>
      <w:r w:rsidR="003F615A" w:rsidRPr="00867244">
        <w:rPr>
          <w:rFonts w:asciiTheme="majorBidi" w:hAnsiTheme="majorBidi" w:cstheme="majorBidi"/>
        </w:rPr>
        <w:t xml:space="preserve"> </w:t>
      </w:r>
      <w:r w:rsidRPr="00867244">
        <w:rPr>
          <w:rFonts w:asciiTheme="majorBidi" w:hAnsiTheme="majorBidi" w:cstheme="majorBidi"/>
        </w:rPr>
        <w:t xml:space="preserve">Dua kelimesi </w:t>
      </w:r>
      <w:proofErr w:type="spellStart"/>
      <w:r w:rsidRPr="00867244">
        <w:rPr>
          <w:rFonts w:asciiTheme="majorBidi" w:hAnsiTheme="majorBidi" w:cstheme="majorBidi"/>
        </w:rPr>
        <w:t>Kur’ân</w:t>
      </w:r>
      <w:proofErr w:type="spellEnd"/>
      <w:r w:rsidRPr="00867244">
        <w:rPr>
          <w:rFonts w:asciiTheme="majorBidi" w:hAnsiTheme="majorBidi" w:cstheme="majorBidi"/>
        </w:rPr>
        <w:t xml:space="preserve">-ı Kerimde müştaklarıyla birlikte iki yüz üç yerde geçmekte ve bu </w:t>
      </w:r>
      <w:proofErr w:type="spellStart"/>
      <w:r w:rsidRPr="00867244">
        <w:rPr>
          <w:rFonts w:asciiTheme="majorBidi" w:hAnsiTheme="majorBidi" w:cstheme="majorBidi"/>
        </w:rPr>
        <w:t>âyetler</w:t>
      </w:r>
      <w:proofErr w:type="spellEnd"/>
      <w:r w:rsidRPr="00867244">
        <w:rPr>
          <w:rFonts w:asciiTheme="majorBidi" w:hAnsiTheme="majorBidi" w:cstheme="majorBidi"/>
        </w:rPr>
        <w:t xml:space="preserve"> </w:t>
      </w:r>
      <w:proofErr w:type="gramStart"/>
      <w:r w:rsidRPr="00867244">
        <w:rPr>
          <w:rFonts w:asciiTheme="majorBidi" w:hAnsiTheme="majorBidi" w:cstheme="majorBidi"/>
        </w:rPr>
        <w:t xml:space="preserve">arasında  </w:t>
      </w:r>
      <w:proofErr w:type="spellStart"/>
      <w:r w:rsidRPr="00867244">
        <w:rPr>
          <w:rFonts w:asciiTheme="majorBidi" w:hAnsiTheme="majorBidi" w:cstheme="majorBidi"/>
        </w:rPr>
        <w:t>belkide</w:t>
      </w:r>
      <w:proofErr w:type="spellEnd"/>
      <w:proofErr w:type="gramEnd"/>
      <w:r w:rsidRPr="00867244">
        <w:rPr>
          <w:rFonts w:asciiTheme="majorBidi" w:hAnsiTheme="majorBidi" w:cstheme="majorBidi"/>
        </w:rPr>
        <w:t xml:space="preserve"> en çarpıcısı “ Duanız yoksa ne ehemmiyetiniz var. Duanız olmasa ne işe yararsınız</w:t>
      </w:r>
      <w:r w:rsidRPr="00867244">
        <w:rPr>
          <w:rStyle w:val="DipnotBavurusu"/>
          <w:rFonts w:asciiTheme="majorBidi" w:hAnsiTheme="majorBidi" w:cstheme="majorBidi"/>
        </w:rPr>
        <w:footnoteReference w:id="4"/>
      </w:r>
      <w:r w:rsidRPr="00867244">
        <w:rPr>
          <w:rFonts w:asciiTheme="majorBidi" w:hAnsiTheme="majorBidi" w:cstheme="majorBidi"/>
        </w:rPr>
        <w:t>”</w:t>
      </w:r>
      <w:proofErr w:type="spellStart"/>
      <w:r w:rsidRPr="00867244">
        <w:rPr>
          <w:rFonts w:asciiTheme="majorBidi" w:hAnsiTheme="majorBidi" w:cstheme="majorBidi"/>
        </w:rPr>
        <w:t>âyetidir</w:t>
      </w:r>
      <w:proofErr w:type="spellEnd"/>
      <w:r w:rsidRPr="00867244">
        <w:rPr>
          <w:rFonts w:asciiTheme="majorBidi" w:hAnsiTheme="majorBidi" w:cstheme="majorBidi"/>
        </w:rPr>
        <w:t>. Kullanılan diğer anlamları ise şu şekildedir: Teşvik etmek,</w:t>
      </w:r>
      <w:r w:rsidRPr="00867244">
        <w:rPr>
          <w:rStyle w:val="DipnotBavurusu"/>
          <w:rFonts w:asciiTheme="majorBidi" w:hAnsiTheme="majorBidi" w:cstheme="majorBidi"/>
        </w:rPr>
        <w:footnoteReference w:id="5"/>
      </w:r>
      <w:r w:rsidRPr="00867244">
        <w:rPr>
          <w:rFonts w:asciiTheme="majorBidi" w:hAnsiTheme="majorBidi" w:cstheme="majorBidi"/>
        </w:rPr>
        <w:t xml:space="preserve"> </w:t>
      </w:r>
      <w:proofErr w:type="spellStart"/>
      <w:r w:rsidRPr="00867244">
        <w:rPr>
          <w:rFonts w:asciiTheme="majorBidi" w:hAnsiTheme="majorBidi" w:cstheme="majorBidi"/>
        </w:rPr>
        <w:t>nisbet</w:t>
      </w:r>
      <w:proofErr w:type="spellEnd"/>
      <w:r w:rsidRPr="00867244">
        <w:rPr>
          <w:rFonts w:asciiTheme="majorBidi" w:hAnsiTheme="majorBidi" w:cstheme="majorBidi"/>
        </w:rPr>
        <w:t xml:space="preserve"> etmek,</w:t>
      </w:r>
      <w:r w:rsidRPr="00867244">
        <w:rPr>
          <w:rStyle w:val="DipnotBavurusu"/>
          <w:rFonts w:asciiTheme="majorBidi" w:hAnsiTheme="majorBidi" w:cstheme="majorBidi"/>
        </w:rPr>
        <w:footnoteReference w:id="6"/>
      </w:r>
      <w:r w:rsidRPr="00867244">
        <w:rPr>
          <w:rFonts w:asciiTheme="majorBidi" w:hAnsiTheme="majorBidi" w:cstheme="majorBidi"/>
        </w:rPr>
        <w:t xml:space="preserve"> ibadet etmek,</w:t>
      </w:r>
      <w:r w:rsidRPr="00867244">
        <w:rPr>
          <w:rStyle w:val="DipnotBavurusu"/>
          <w:rFonts w:asciiTheme="majorBidi" w:hAnsiTheme="majorBidi" w:cstheme="majorBidi"/>
        </w:rPr>
        <w:footnoteReference w:id="7"/>
      </w:r>
      <w:r w:rsidRPr="00867244">
        <w:rPr>
          <w:rFonts w:asciiTheme="majorBidi" w:hAnsiTheme="majorBidi" w:cstheme="majorBidi"/>
        </w:rPr>
        <w:t xml:space="preserve"> iddia etmek</w:t>
      </w:r>
      <w:r w:rsidRPr="00867244">
        <w:rPr>
          <w:rStyle w:val="DipnotBavurusu"/>
          <w:rFonts w:asciiTheme="majorBidi" w:hAnsiTheme="majorBidi" w:cstheme="majorBidi"/>
        </w:rPr>
        <w:footnoteReference w:id="8"/>
      </w:r>
      <w:r w:rsidRPr="00867244">
        <w:rPr>
          <w:rFonts w:asciiTheme="majorBidi" w:hAnsiTheme="majorBidi" w:cstheme="majorBidi"/>
        </w:rPr>
        <w:t xml:space="preserve"> ve isimlendirmek.</w:t>
      </w:r>
      <w:r w:rsidRPr="00867244">
        <w:rPr>
          <w:rStyle w:val="DipnotBavurusu"/>
          <w:rFonts w:asciiTheme="majorBidi" w:hAnsiTheme="majorBidi" w:cstheme="majorBidi"/>
        </w:rPr>
        <w:footnoteReference w:id="9"/>
      </w:r>
      <w:r w:rsidRPr="00867244">
        <w:rPr>
          <w:rFonts w:asciiTheme="majorBidi" w:hAnsiTheme="majorBidi" w:cstheme="majorBidi"/>
        </w:rPr>
        <w:t xml:space="preserve"> </w:t>
      </w:r>
      <w:r w:rsidR="000D2DA2" w:rsidRPr="00867244">
        <w:rPr>
          <w:rFonts w:asciiTheme="majorBidi" w:hAnsiTheme="majorBidi" w:cstheme="majorBidi"/>
        </w:rPr>
        <w:t xml:space="preserve">Bir başka ayette de </w:t>
      </w:r>
      <w:proofErr w:type="spellStart"/>
      <w:r w:rsidR="000D2DA2" w:rsidRPr="00867244">
        <w:rPr>
          <w:rFonts w:asciiTheme="majorBidi" w:hAnsiTheme="majorBidi" w:cstheme="majorBidi"/>
        </w:rPr>
        <w:t>Allahü</w:t>
      </w:r>
      <w:proofErr w:type="spellEnd"/>
      <w:r w:rsidR="000D2DA2" w:rsidRPr="00867244">
        <w:rPr>
          <w:rFonts w:asciiTheme="majorBidi" w:hAnsiTheme="majorBidi" w:cstheme="majorBidi"/>
        </w:rPr>
        <w:t xml:space="preserve"> Teâlâ şöyle buyurmaktadır: “Rabbiniz şöyle buyurdu: Bana dua edin, kabul edeyim. Çünkü bana ibadeti bırakıp büyüklük taslayanlar aşağılanarak cehenneme girecektir.”</w:t>
      </w:r>
      <w:r w:rsidR="000D2DA2" w:rsidRPr="00867244">
        <w:rPr>
          <w:rStyle w:val="DipnotBavurusu"/>
          <w:rFonts w:asciiTheme="majorBidi" w:hAnsiTheme="majorBidi" w:cstheme="majorBidi"/>
        </w:rPr>
        <w:footnoteReference w:id="10"/>
      </w:r>
    </w:p>
    <w:p w:rsidR="000B37FD" w:rsidRPr="00867244" w:rsidRDefault="003F615A" w:rsidP="003F615A">
      <w:pPr>
        <w:spacing w:before="120" w:after="120" w:line="360" w:lineRule="auto"/>
        <w:ind w:firstLine="709"/>
        <w:jc w:val="both"/>
        <w:rPr>
          <w:rFonts w:asciiTheme="majorBidi" w:hAnsiTheme="majorBidi" w:cstheme="majorBidi"/>
        </w:rPr>
      </w:pPr>
      <w:r w:rsidRPr="00867244">
        <w:rPr>
          <w:rFonts w:asciiTheme="majorBidi" w:hAnsiTheme="majorBidi" w:cstheme="majorBidi"/>
        </w:rPr>
        <w:t xml:space="preserve">     Ahmet </w:t>
      </w:r>
      <w:proofErr w:type="spellStart"/>
      <w:r w:rsidRPr="00867244">
        <w:rPr>
          <w:rFonts w:asciiTheme="majorBidi" w:hAnsiTheme="majorBidi" w:cstheme="majorBidi"/>
        </w:rPr>
        <w:t>Ziyauddin</w:t>
      </w:r>
      <w:proofErr w:type="spellEnd"/>
      <w:r w:rsidRPr="00867244">
        <w:rPr>
          <w:rFonts w:asciiTheme="majorBidi" w:hAnsiTheme="majorBidi" w:cstheme="majorBidi"/>
        </w:rPr>
        <w:t xml:space="preserve"> </w:t>
      </w:r>
      <w:proofErr w:type="spellStart"/>
      <w:proofErr w:type="gramStart"/>
      <w:r w:rsidRPr="00867244">
        <w:rPr>
          <w:rFonts w:asciiTheme="majorBidi" w:hAnsiTheme="majorBidi" w:cstheme="majorBidi"/>
        </w:rPr>
        <w:t>Gümüşhanevi</w:t>
      </w:r>
      <w:proofErr w:type="spellEnd"/>
      <w:r w:rsidRPr="00867244">
        <w:rPr>
          <w:rFonts w:asciiTheme="majorBidi" w:hAnsiTheme="majorBidi" w:cstheme="majorBidi"/>
        </w:rPr>
        <w:t xml:space="preserve">  </w:t>
      </w:r>
      <w:r w:rsidRPr="00867244">
        <w:rPr>
          <w:rFonts w:asciiTheme="majorBidi" w:hAnsiTheme="majorBidi" w:cstheme="majorBidi"/>
          <w:i/>
          <w:iCs/>
        </w:rPr>
        <w:t>Duada</w:t>
      </w:r>
      <w:proofErr w:type="gramEnd"/>
      <w:r w:rsidRPr="00867244">
        <w:rPr>
          <w:rFonts w:asciiTheme="majorBidi" w:hAnsiTheme="majorBidi" w:cstheme="majorBidi"/>
          <w:i/>
          <w:iCs/>
        </w:rPr>
        <w:t xml:space="preserve"> İhlasın Neticeleri (</w:t>
      </w:r>
      <w:proofErr w:type="spellStart"/>
      <w:r w:rsidRPr="00867244">
        <w:rPr>
          <w:rFonts w:asciiTheme="majorBidi" w:hAnsiTheme="majorBidi" w:cstheme="majorBidi"/>
          <w:i/>
          <w:iCs/>
        </w:rPr>
        <w:t>Netaicü’l</w:t>
      </w:r>
      <w:proofErr w:type="spellEnd"/>
      <w:r w:rsidRPr="00867244">
        <w:rPr>
          <w:rFonts w:asciiTheme="majorBidi" w:hAnsiTheme="majorBidi" w:cstheme="majorBidi"/>
          <w:i/>
          <w:iCs/>
        </w:rPr>
        <w:t xml:space="preserve">-İhlas) </w:t>
      </w:r>
      <w:r w:rsidRPr="00867244">
        <w:rPr>
          <w:rFonts w:asciiTheme="majorBidi" w:hAnsiTheme="majorBidi" w:cstheme="majorBidi"/>
        </w:rPr>
        <w:t xml:space="preserve">isimli bir risale yazmıştır. Dua ile ilgili görüşlerini bu risalede detaylı bir şekilde açıklamıştır. </w:t>
      </w:r>
      <w:r w:rsidR="00C13BAB" w:rsidRPr="00867244">
        <w:rPr>
          <w:rFonts w:asciiTheme="majorBidi" w:hAnsiTheme="majorBidi" w:cstheme="majorBidi"/>
        </w:rPr>
        <w:t xml:space="preserve">Dua, </w:t>
      </w:r>
      <w:proofErr w:type="spellStart"/>
      <w:r w:rsidR="00C13BAB" w:rsidRPr="00867244">
        <w:rPr>
          <w:rFonts w:asciiTheme="majorBidi" w:hAnsiTheme="majorBidi" w:cstheme="majorBidi"/>
        </w:rPr>
        <w:t>Gümüşhanevi’ye</w:t>
      </w:r>
      <w:proofErr w:type="spellEnd"/>
      <w:r w:rsidR="00FF66B5" w:rsidRPr="00867244">
        <w:rPr>
          <w:rFonts w:asciiTheme="majorBidi" w:hAnsiTheme="majorBidi" w:cstheme="majorBidi"/>
        </w:rPr>
        <w:t xml:space="preserve"> göre; kulluğun </w:t>
      </w:r>
      <w:proofErr w:type="spellStart"/>
      <w:r w:rsidR="00FF66B5" w:rsidRPr="00867244">
        <w:rPr>
          <w:rFonts w:asciiTheme="majorBidi" w:hAnsiTheme="majorBidi" w:cstheme="majorBidi"/>
        </w:rPr>
        <w:t>acziyetinin</w:t>
      </w:r>
      <w:proofErr w:type="spellEnd"/>
      <w:r w:rsidR="00FF66B5" w:rsidRPr="00867244">
        <w:rPr>
          <w:rFonts w:asciiTheme="majorBidi" w:hAnsiTheme="majorBidi" w:cstheme="majorBidi"/>
        </w:rPr>
        <w:t xml:space="preserve"> ve ihtiyaç halinin açığa vurulmasıdır.</w:t>
      </w:r>
      <w:r w:rsidR="00FF66B5" w:rsidRPr="00867244">
        <w:rPr>
          <w:rStyle w:val="DipnotBavurusu"/>
          <w:rFonts w:asciiTheme="majorBidi" w:hAnsiTheme="majorBidi" w:cstheme="majorBidi"/>
        </w:rPr>
        <w:footnoteReference w:id="11"/>
      </w:r>
      <w:r w:rsidR="00565844" w:rsidRPr="00867244">
        <w:rPr>
          <w:rFonts w:asciiTheme="majorBidi" w:hAnsiTheme="majorBidi" w:cstheme="majorBidi"/>
        </w:rPr>
        <w:t xml:space="preserve"> </w:t>
      </w:r>
      <w:proofErr w:type="spellStart"/>
      <w:r w:rsidR="00565844" w:rsidRPr="00867244">
        <w:rPr>
          <w:rFonts w:asciiTheme="majorBidi" w:hAnsiTheme="majorBidi" w:cstheme="majorBidi"/>
        </w:rPr>
        <w:t>Allahü</w:t>
      </w:r>
      <w:proofErr w:type="spellEnd"/>
      <w:r w:rsidR="00FF66B5" w:rsidRPr="00867244">
        <w:rPr>
          <w:rFonts w:asciiTheme="majorBidi" w:hAnsiTheme="majorBidi" w:cstheme="majorBidi"/>
        </w:rPr>
        <w:t xml:space="preserve"> Teâlâ, adeta hazır, cevaplamayı beklercesine “dua edin ki icabet edeyim”</w:t>
      </w:r>
      <w:r w:rsidR="00FF66B5" w:rsidRPr="00867244">
        <w:rPr>
          <w:rStyle w:val="DipnotBavurusu"/>
          <w:rFonts w:asciiTheme="majorBidi" w:hAnsiTheme="majorBidi" w:cstheme="majorBidi"/>
        </w:rPr>
        <w:footnoteReference w:id="12"/>
      </w:r>
      <w:r w:rsidR="00FF66B5" w:rsidRPr="00867244">
        <w:rPr>
          <w:rFonts w:asciiTheme="majorBidi" w:hAnsiTheme="majorBidi" w:cstheme="majorBidi"/>
        </w:rPr>
        <w:t xml:space="preserve"> buyurmaktadır. </w:t>
      </w:r>
      <w:r w:rsidR="0040263D" w:rsidRPr="00867244">
        <w:rPr>
          <w:rFonts w:asciiTheme="majorBidi" w:hAnsiTheme="majorBidi" w:cstheme="majorBidi"/>
        </w:rPr>
        <w:t>Duanın nida etmek</w:t>
      </w:r>
      <w:r w:rsidR="00205AEE" w:rsidRPr="00867244">
        <w:rPr>
          <w:rFonts w:asciiTheme="majorBidi" w:hAnsiTheme="majorBidi" w:cstheme="majorBidi"/>
        </w:rPr>
        <w:t>, seslenmek manalarına geldiği</w:t>
      </w:r>
      <w:r w:rsidR="0040263D" w:rsidRPr="00867244">
        <w:rPr>
          <w:rFonts w:asciiTheme="majorBidi" w:hAnsiTheme="majorBidi" w:cstheme="majorBidi"/>
        </w:rPr>
        <w:t xml:space="preserve">nin söyleyen </w:t>
      </w:r>
      <w:proofErr w:type="spellStart"/>
      <w:r w:rsidR="0040263D" w:rsidRPr="00867244">
        <w:rPr>
          <w:rFonts w:asciiTheme="majorBidi" w:hAnsiTheme="majorBidi" w:cstheme="majorBidi"/>
        </w:rPr>
        <w:t>Gümüşhanevi</w:t>
      </w:r>
      <w:proofErr w:type="spellEnd"/>
      <w:r w:rsidR="0040263D" w:rsidRPr="00867244">
        <w:rPr>
          <w:rFonts w:asciiTheme="majorBidi" w:hAnsiTheme="majorBidi" w:cstheme="majorBidi"/>
        </w:rPr>
        <w:t>, duayı</w:t>
      </w:r>
      <w:r w:rsidR="00205AEE" w:rsidRPr="00867244">
        <w:rPr>
          <w:rFonts w:asciiTheme="majorBidi" w:hAnsiTheme="majorBidi" w:cstheme="majorBidi"/>
        </w:rPr>
        <w:t>; “bir insanın Ya Rab, Ya Rahman Ya Rahim demesi ve buna benzer ifadelerle yalvarması” olarak tanım</w:t>
      </w:r>
      <w:r w:rsidR="0080725F" w:rsidRPr="00867244">
        <w:rPr>
          <w:rFonts w:asciiTheme="majorBidi" w:hAnsiTheme="majorBidi" w:cstheme="majorBidi"/>
        </w:rPr>
        <w:t>lar.</w:t>
      </w:r>
      <w:r w:rsidR="00205AEE" w:rsidRPr="00867244">
        <w:rPr>
          <w:rStyle w:val="DipnotBavurusu"/>
          <w:rFonts w:asciiTheme="majorBidi" w:hAnsiTheme="majorBidi" w:cstheme="majorBidi"/>
        </w:rPr>
        <w:footnoteReference w:id="13"/>
      </w:r>
      <w:r w:rsidR="00565844" w:rsidRPr="00867244">
        <w:rPr>
          <w:rFonts w:asciiTheme="majorBidi" w:hAnsiTheme="majorBidi" w:cstheme="majorBidi"/>
        </w:rPr>
        <w:t xml:space="preserve"> </w:t>
      </w:r>
      <w:proofErr w:type="spellStart"/>
      <w:r w:rsidR="0080725F" w:rsidRPr="00867244">
        <w:rPr>
          <w:rFonts w:asciiTheme="majorBidi" w:hAnsiTheme="majorBidi" w:cstheme="majorBidi"/>
        </w:rPr>
        <w:lastRenderedPageBreak/>
        <w:t>Gümüşhanevi’ye</w:t>
      </w:r>
      <w:proofErr w:type="spellEnd"/>
      <w:r w:rsidR="0080725F" w:rsidRPr="00867244">
        <w:rPr>
          <w:rFonts w:asciiTheme="majorBidi" w:hAnsiTheme="majorBidi" w:cstheme="majorBidi"/>
        </w:rPr>
        <w:t xml:space="preserve"> gör</w:t>
      </w:r>
      <w:r w:rsidR="000B37FD" w:rsidRPr="00867244">
        <w:rPr>
          <w:rFonts w:asciiTheme="majorBidi" w:hAnsiTheme="majorBidi" w:cstheme="majorBidi"/>
        </w:rPr>
        <w:t>e dua ibadetin ta kendisi</w:t>
      </w:r>
      <w:r w:rsidR="0080725F" w:rsidRPr="00867244">
        <w:rPr>
          <w:rStyle w:val="DipnotBavurusu"/>
          <w:rFonts w:asciiTheme="majorBidi" w:hAnsiTheme="majorBidi" w:cstheme="majorBidi"/>
        </w:rPr>
        <w:footnoteReference w:id="14"/>
      </w:r>
      <w:r w:rsidR="000B37FD" w:rsidRPr="00867244">
        <w:rPr>
          <w:rFonts w:asciiTheme="majorBidi" w:hAnsiTheme="majorBidi" w:cstheme="majorBidi"/>
        </w:rPr>
        <w:t xml:space="preserve"> İbadetin özü, hülasası, rahmet ve saadet kapılarının anahtarı, cenneti kazanmak ve cehennem’den kurtulmaktır.</w:t>
      </w:r>
      <w:r w:rsidR="000B37FD" w:rsidRPr="00867244">
        <w:rPr>
          <w:rStyle w:val="DipnotBavurusu"/>
          <w:rFonts w:asciiTheme="majorBidi" w:hAnsiTheme="majorBidi" w:cstheme="majorBidi"/>
        </w:rPr>
        <w:footnoteReference w:id="15"/>
      </w:r>
    </w:p>
    <w:p w:rsidR="00636FBE" w:rsidRPr="00867244" w:rsidRDefault="00325B00" w:rsidP="006D61D7">
      <w:pPr>
        <w:spacing w:before="120" w:after="120" w:line="360" w:lineRule="auto"/>
        <w:ind w:firstLine="709"/>
        <w:jc w:val="both"/>
        <w:rPr>
          <w:rFonts w:asciiTheme="majorBidi" w:hAnsiTheme="majorBidi" w:cstheme="majorBidi"/>
        </w:rPr>
      </w:pPr>
      <w:proofErr w:type="spellStart"/>
      <w:r w:rsidRPr="00867244">
        <w:rPr>
          <w:rFonts w:asciiTheme="majorBidi" w:hAnsiTheme="majorBidi" w:cstheme="majorBidi"/>
        </w:rPr>
        <w:t>Es’ad</w:t>
      </w:r>
      <w:proofErr w:type="spellEnd"/>
      <w:r w:rsidRPr="00867244">
        <w:rPr>
          <w:rFonts w:asciiTheme="majorBidi" w:hAnsiTheme="majorBidi" w:cstheme="majorBidi"/>
        </w:rPr>
        <w:t xml:space="preserve"> Efendi du</w:t>
      </w:r>
      <w:r w:rsidR="006D61D7" w:rsidRPr="00867244">
        <w:rPr>
          <w:rFonts w:asciiTheme="majorBidi" w:hAnsiTheme="majorBidi" w:cstheme="majorBidi"/>
        </w:rPr>
        <w:t xml:space="preserve">ayı </w:t>
      </w:r>
      <w:proofErr w:type="spellStart"/>
      <w:r w:rsidR="006D61D7" w:rsidRPr="00867244">
        <w:rPr>
          <w:rFonts w:asciiTheme="majorBidi" w:hAnsiTheme="majorBidi" w:cstheme="majorBidi"/>
        </w:rPr>
        <w:t>acziyetin</w:t>
      </w:r>
      <w:proofErr w:type="spellEnd"/>
      <w:r w:rsidR="006D61D7" w:rsidRPr="00867244">
        <w:rPr>
          <w:rFonts w:asciiTheme="majorBidi" w:hAnsiTheme="majorBidi" w:cstheme="majorBidi"/>
        </w:rPr>
        <w:t xml:space="preserve"> bir ifadesi olarak görür ve </w:t>
      </w:r>
      <w:r w:rsidR="003C6715" w:rsidRPr="00867244">
        <w:rPr>
          <w:rFonts w:asciiTheme="majorBidi" w:hAnsiTheme="majorBidi" w:cstheme="majorBidi"/>
        </w:rPr>
        <w:t>duadaki gaye</w:t>
      </w:r>
      <w:r w:rsidR="00487AAA" w:rsidRPr="00867244">
        <w:rPr>
          <w:rFonts w:asciiTheme="majorBidi" w:hAnsiTheme="majorBidi" w:cstheme="majorBidi"/>
        </w:rPr>
        <w:t>yi “sadece sevgilinin bir nazarı olarak telakki eder</w:t>
      </w:r>
      <w:r w:rsidR="003C6715" w:rsidRPr="00867244">
        <w:rPr>
          <w:rFonts w:asciiTheme="majorBidi" w:hAnsiTheme="majorBidi" w:cstheme="majorBidi"/>
        </w:rPr>
        <w:t xml:space="preserve">. </w:t>
      </w:r>
      <w:r w:rsidR="00636FBE" w:rsidRPr="00867244">
        <w:rPr>
          <w:rFonts w:asciiTheme="majorBidi" w:hAnsiTheme="majorBidi" w:cstheme="majorBidi"/>
        </w:rPr>
        <w:t xml:space="preserve">Ona göre </w:t>
      </w:r>
      <w:proofErr w:type="spellStart"/>
      <w:r w:rsidR="00636FBE" w:rsidRPr="00867244">
        <w:rPr>
          <w:rFonts w:asciiTheme="majorBidi" w:hAnsiTheme="majorBidi" w:cstheme="majorBidi"/>
        </w:rPr>
        <w:t>nefs</w:t>
      </w:r>
      <w:proofErr w:type="spellEnd"/>
      <w:r w:rsidR="00636FBE" w:rsidRPr="00867244">
        <w:rPr>
          <w:rFonts w:asciiTheme="majorBidi" w:hAnsiTheme="majorBidi" w:cstheme="majorBidi"/>
        </w:rPr>
        <w:t xml:space="preserve"> daima eğik, kalp mahzun; ruh, kendi aşk ve sevgisiyle galip ve mesrur olmalıdır.</w:t>
      </w:r>
      <w:r w:rsidR="00636FBE" w:rsidRPr="00867244">
        <w:rPr>
          <w:rStyle w:val="DipnotBavurusu"/>
          <w:rFonts w:asciiTheme="majorBidi" w:hAnsiTheme="majorBidi" w:cstheme="majorBidi"/>
        </w:rPr>
        <w:t xml:space="preserve"> </w:t>
      </w:r>
      <w:r w:rsidR="00636FBE" w:rsidRPr="00867244">
        <w:rPr>
          <w:rStyle w:val="DipnotBavurusu"/>
          <w:rFonts w:asciiTheme="majorBidi" w:hAnsiTheme="majorBidi" w:cstheme="majorBidi"/>
        </w:rPr>
        <w:footnoteReference w:id="16"/>
      </w:r>
    </w:p>
    <w:p w:rsidR="003F615A" w:rsidRPr="00867244" w:rsidRDefault="003F615A" w:rsidP="003F615A">
      <w:pPr>
        <w:spacing w:before="120" w:after="120" w:line="360" w:lineRule="auto"/>
        <w:ind w:firstLine="709"/>
        <w:jc w:val="both"/>
        <w:rPr>
          <w:rFonts w:asciiTheme="majorBidi" w:hAnsiTheme="majorBidi" w:cstheme="majorBidi"/>
        </w:rPr>
      </w:pPr>
      <w:r w:rsidRPr="00867244">
        <w:rPr>
          <w:rFonts w:asciiTheme="majorBidi" w:hAnsiTheme="majorBidi" w:cstheme="majorBidi"/>
        </w:rPr>
        <w:t>Duanın Kabul Şartları</w:t>
      </w:r>
    </w:p>
    <w:p w:rsidR="00205AEE" w:rsidRPr="00867244" w:rsidRDefault="00FF66B5" w:rsidP="003F4E76">
      <w:pPr>
        <w:pStyle w:val="ListeParagraf"/>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 </w:t>
      </w:r>
      <w:r w:rsidR="002941CC" w:rsidRPr="00867244">
        <w:rPr>
          <w:rFonts w:asciiTheme="majorBidi" w:hAnsiTheme="majorBidi" w:cstheme="majorBidi"/>
          <w:sz w:val="24"/>
          <w:szCs w:val="24"/>
          <w:lang w:val="tr-TR"/>
        </w:rPr>
        <w:tab/>
        <w:t xml:space="preserve">Her iki mutasavvıf da duanın </w:t>
      </w:r>
      <w:proofErr w:type="spellStart"/>
      <w:r w:rsidR="002941CC" w:rsidRPr="00867244">
        <w:rPr>
          <w:rFonts w:asciiTheme="majorBidi" w:hAnsiTheme="majorBidi" w:cstheme="majorBidi"/>
          <w:sz w:val="24"/>
          <w:szCs w:val="24"/>
          <w:lang w:val="tr-TR"/>
        </w:rPr>
        <w:t>makbuliyeti</w:t>
      </w:r>
      <w:proofErr w:type="spellEnd"/>
      <w:r w:rsidR="002941CC" w:rsidRPr="00867244">
        <w:rPr>
          <w:rFonts w:asciiTheme="majorBidi" w:hAnsiTheme="majorBidi" w:cstheme="majorBidi"/>
          <w:sz w:val="24"/>
          <w:szCs w:val="24"/>
          <w:lang w:val="tr-TR"/>
        </w:rPr>
        <w:t xml:space="preserve"> ile ilgili benzer görüşler serdetmişlerdir. </w:t>
      </w:r>
      <w:proofErr w:type="spellStart"/>
      <w:r w:rsidR="002941CC" w:rsidRPr="00867244">
        <w:rPr>
          <w:rFonts w:asciiTheme="majorBidi" w:hAnsiTheme="majorBidi" w:cstheme="majorBidi"/>
          <w:sz w:val="24"/>
          <w:szCs w:val="24"/>
          <w:lang w:val="tr-TR"/>
        </w:rPr>
        <w:t>Şöyleki</w:t>
      </w:r>
      <w:proofErr w:type="spellEnd"/>
      <w:r w:rsidR="002941CC" w:rsidRPr="00867244">
        <w:rPr>
          <w:rFonts w:asciiTheme="majorBidi" w:hAnsiTheme="majorBidi" w:cstheme="majorBidi"/>
          <w:sz w:val="24"/>
          <w:szCs w:val="24"/>
          <w:lang w:val="tr-TR"/>
        </w:rPr>
        <w:t xml:space="preserve">: </w:t>
      </w:r>
      <w:proofErr w:type="spellStart"/>
      <w:r w:rsidRPr="00867244">
        <w:rPr>
          <w:rFonts w:asciiTheme="majorBidi" w:hAnsiTheme="majorBidi" w:cstheme="majorBidi"/>
          <w:sz w:val="24"/>
          <w:szCs w:val="24"/>
          <w:lang w:val="tr-TR"/>
        </w:rPr>
        <w:t>Es’ad</w:t>
      </w:r>
      <w:proofErr w:type="spellEnd"/>
      <w:r w:rsidRPr="00867244">
        <w:rPr>
          <w:rFonts w:asciiTheme="majorBidi" w:hAnsiTheme="majorBidi" w:cstheme="majorBidi"/>
          <w:sz w:val="24"/>
          <w:szCs w:val="24"/>
          <w:lang w:val="tr-TR"/>
        </w:rPr>
        <w:t xml:space="preserve"> Efendi’ye göre duanın yeri, dua eden ağız, dua edilen zaman ve duadaki hal de ehemmiyet </w:t>
      </w:r>
      <w:proofErr w:type="spellStart"/>
      <w:r w:rsidRPr="00867244">
        <w:rPr>
          <w:rFonts w:asciiTheme="majorBidi" w:hAnsiTheme="majorBidi" w:cstheme="majorBidi"/>
          <w:sz w:val="24"/>
          <w:szCs w:val="24"/>
          <w:lang w:val="tr-TR"/>
        </w:rPr>
        <w:t>arzetmektedir</w:t>
      </w:r>
      <w:proofErr w:type="spellEnd"/>
      <w:r w:rsidRPr="00867244">
        <w:rPr>
          <w:rFonts w:asciiTheme="majorBidi" w:hAnsiTheme="majorBidi" w:cstheme="majorBidi"/>
          <w:sz w:val="24"/>
          <w:szCs w:val="24"/>
          <w:lang w:val="tr-TR"/>
        </w:rPr>
        <w:t>.</w:t>
      </w:r>
      <w:r w:rsidRPr="00867244">
        <w:rPr>
          <w:rStyle w:val="DipnotBavurusu"/>
          <w:rFonts w:asciiTheme="majorBidi" w:hAnsiTheme="majorBidi" w:cstheme="majorBidi"/>
          <w:sz w:val="24"/>
          <w:szCs w:val="24"/>
        </w:rPr>
        <w:footnoteReference w:id="17"/>
      </w:r>
      <w:r w:rsidRPr="00867244">
        <w:rPr>
          <w:rFonts w:asciiTheme="majorBidi" w:hAnsiTheme="majorBidi" w:cstheme="majorBidi"/>
          <w:sz w:val="24"/>
          <w:szCs w:val="24"/>
          <w:lang w:val="tr-TR"/>
        </w:rPr>
        <w:t xml:space="preserve"> Duanın kabulü için </w:t>
      </w:r>
      <w:proofErr w:type="spellStart"/>
      <w:r w:rsidRPr="00867244">
        <w:rPr>
          <w:rFonts w:asciiTheme="majorBidi" w:hAnsiTheme="majorBidi" w:cstheme="majorBidi"/>
          <w:sz w:val="24"/>
          <w:szCs w:val="24"/>
          <w:lang w:val="tr-TR"/>
        </w:rPr>
        <w:t>menbaın</w:t>
      </w:r>
      <w:proofErr w:type="spellEnd"/>
      <w:r w:rsidRPr="00867244">
        <w:rPr>
          <w:rFonts w:asciiTheme="majorBidi" w:hAnsiTheme="majorBidi" w:cstheme="majorBidi"/>
          <w:sz w:val="24"/>
          <w:szCs w:val="24"/>
          <w:lang w:val="tr-TR"/>
        </w:rPr>
        <w:t xml:space="preserve"> temiz olması lazımdır. </w:t>
      </w:r>
      <w:r w:rsidR="003F4E76" w:rsidRPr="00867244">
        <w:rPr>
          <w:rFonts w:asciiTheme="majorBidi" w:hAnsiTheme="majorBidi" w:cstheme="majorBidi"/>
          <w:sz w:val="24"/>
          <w:szCs w:val="24"/>
          <w:lang w:val="tr-TR"/>
        </w:rPr>
        <w:t>Duanın tekrar edilmesinin, kaynak kirli olduktan sonra faydası yoktur.</w:t>
      </w:r>
      <w:r w:rsidRPr="00867244">
        <w:rPr>
          <w:rFonts w:asciiTheme="majorBidi" w:hAnsiTheme="majorBidi" w:cstheme="majorBidi"/>
          <w:sz w:val="24"/>
          <w:szCs w:val="24"/>
          <w:lang w:val="tr-TR"/>
        </w:rPr>
        <w:t xml:space="preserve"> Kirli suyun kaynağı kirlidir. Temiz suyun kaynağı temizdir. Bu nedenle duanın da kaynağının temiz olması gerekmektedir.</w:t>
      </w:r>
      <w:r w:rsidRPr="00867244">
        <w:rPr>
          <w:rStyle w:val="DipnotBavurusu"/>
          <w:rFonts w:asciiTheme="majorBidi" w:hAnsiTheme="majorBidi" w:cstheme="majorBidi"/>
          <w:sz w:val="24"/>
          <w:szCs w:val="24"/>
        </w:rPr>
        <w:footnoteReference w:id="18"/>
      </w:r>
      <w:r w:rsidR="00205AEE" w:rsidRPr="00867244">
        <w:rPr>
          <w:rFonts w:asciiTheme="majorBidi" w:hAnsiTheme="majorBidi" w:cstheme="majorBidi"/>
          <w:sz w:val="24"/>
          <w:szCs w:val="24"/>
          <w:lang w:val="tr-TR"/>
        </w:rPr>
        <w:t xml:space="preserve"> </w:t>
      </w:r>
      <w:proofErr w:type="spellStart"/>
      <w:r w:rsidR="0038688F" w:rsidRPr="00867244">
        <w:rPr>
          <w:rFonts w:asciiTheme="majorBidi" w:hAnsiTheme="majorBidi" w:cstheme="majorBidi"/>
          <w:sz w:val="24"/>
          <w:szCs w:val="24"/>
          <w:lang w:val="tr-TR"/>
        </w:rPr>
        <w:t>Gümüşhanevi’ye</w:t>
      </w:r>
      <w:proofErr w:type="spellEnd"/>
      <w:r w:rsidR="0038688F" w:rsidRPr="00867244">
        <w:rPr>
          <w:rFonts w:asciiTheme="majorBidi" w:hAnsiTheme="majorBidi" w:cstheme="majorBidi"/>
          <w:sz w:val="24"/>
          <w:szCs w:val="24"/>
          <w:lang w:val="tr-TR"/>
        </w:rPr>
        <w:t xml:space="preserve"> göre</w:t>
      </w:r>
      <w:r w:rsidR="00EB0026" w:rsidRPr="00867244">
        <w:rPr>
          <w:rFonts w:asciiTheme="majorBidi" w:hAnsiTheme="majorBidi" w:cstheme="majorBidi"/>
          <w:sz w:val="24"/>
          <w:szCs w:val="24"/>
          <w:lang w:val="tr-TR"/>
        </w:rPr>
        <w:t xml:space="preserve"> de</w:t>
      </w:r>
      <w:r w:rsidR="00205AEE" w:rsidRPr="00867244">
        <w:rPr>
          <w:rFonts w:asciiTheme="majorBidi" w:hAnsiTheme="majorBidi" w:cstheme="majorBidi"/>
          <w:sz w:val="24"/>
          <w:szCs w:val="24"/>
          <w:lang w:val="tr-TR"/>
        </w:rPr>
        <w:t xml:space="preserve"> </w:t>
      </w:r>
      <w:r w:rsidR="0038688F" w:rsidRPr="00867244">
        <w:rPr>
          <w:rFonts w:asciiTheme="majorBidi" w:hAnsiTheme="majorBidi" w:cstheme="majorBidi"/>
          <w:sz w:val="24"/>
          <w:szCs w:val="24"/>
          <w:lang w:val="tr-TR"/>
        </w:rPr>
        <w:t xml:space="preserve">duanın </w:t>
      </w:r>
      <w:r w:rsidR="00205AEE" w:rsidRPr="00867244">
        <w:rPr>
          <w:rFonts w:asciiTheme="majorBidi" w:hAnsiTheme="majorBidi" w:cstheme="majorBidi"/>
          <w:sz w:val="24"/>
          <w:szCs w:val="24"/>
          <w:lang w:val="tr-TR"/>
        </w:rPr>
        <w:t>Allah’a yükse</w:t>
      </w:r>
      <w:r w:rsidR="00EB0026" w:rsidRPr="00867244">
        <w:rPr>
          <w:rFonts w:asciiTheme="majorBidi" w:hAnsiTheme="majorBidi" w:cstheme="majorBidi"/>
          <w:sz w:val="24"/>
          <w:szCs w:val="24"/>
          <w:lang w:val="tr-TR"/>
        </w:rPr>
        <w:t>lebilmesi için iki kanadı</w:t>
      </w:r>
      <w:r w:rsidR="0038688F" w:rsidRPr="00867244">
        <w:rPr>
          <w:rFonts w:asciiTheme="majorBidi" w:hAnsiTheme="majorBidi" w:cstheme="majorBidi"/>
          <w:sz w:val="24"/>
          <w:szCs w:val="24"/>
          <w:lang w:val="tr-TR"/>
        </w:rPr>
        <w:t xml:space="preserve"> vardır ve bu iki kanadın birincisi helal lokma ikincisi ise</w:t>
      </w:r>
      <w:r w:rsidR="00205AEE" w:rsidRPr="00867244">
        <w:rPr>
          <w:rFonts w:asciiTheme="majorBidi" w:hAnsiTheme="majorBidi" w:cstheme="majorBidi"/>
          <w:sz w:val="24"/>
          <w:szCs w:val="24"/>
          <w:lang w:val="tr-TR"/>
        </w:rPr>
        <w:t xml:space="preserve"> doğru sözlü olmak</w:t>
      </w:r>
      <w:r w:rsidR="0038688F" w:rsidRPr="00867244">
        <w:rPr>
          <w:rFonts w:asciiTheme="majorBidi" w:hAnsiTheme="majorBidi" w:cstheme="majorBidi"/>
          <w:sz w:val="24"/>
          <w:szCs w:val="24"/>
          <w:lang w:val="tr-TR"/>
        </w:rPr>
        <w:t>tır.</w:t>
      </w:r>
      <w:r w:rsidR="00205AEE" w:rsidRPr="00867244">
        <w:rPr>
          <w:rStyle w:val="DipnotBavurusu"/>
          <w:rFonts w:asciiTheme="majorBidi" w:hAnsiTheme="majorBidi" w:cstheme="majorBidi"/>
          <w:sz w:val="24"/>
          <w:szCs w:val="24"/>
        </w:rPr>
        <w:footnoteReference w:id="19"/>
      </w:r>
    </w:p>
    <w:p w:rsidR="00205AEE" w:rsidRPr="00867244" w:rsidRDefault="00FF66B5" w:rsidP="003F4E76">
      <w:pPr>
        <w:pStyle w:val="ListeParagraf"/>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 </w:t>
      </w:r>
      <w:proofErr w:type="spellStart"/>
      <w:r w:rsidRPr="00867244">
        <w:rPr>
          <w:rFonts w:asciiTheme="majorBidi" w:hAnsiTheme="majorBidi" w:cstheme="majorBidi"/>
          <w:sz w:val="24"/>
          <w:szCs w:val="24"/>
          <w:lang w:val="tr-TR"/>
        </w:rPr>
        <w:t>Es’ad</w:t>
      </w:r>
      <w:proofErr w:type="spellEnd"/>
      <w:r w:rsidRPr="00867244">
        <w:rPr>
          <w:rFonts w:asciiTheme="majorBidi" w:hAnsiTheme="majorBidi" w:cstheme="majorBidi"/>
          <w:sz w:val="24"/>
          <w:szCs w:val="24"/>
          <w:lang w:val="tr-TR"/>
        </w:rPr>
        <w:t xml:space="preserve"> Efendi, duanın kabul şartlarını </w:t>
      </w:r>
      <w:r w:rsidR="003F4E76" w:rsidRPr="00867244">
        <w:rPr>
          <w:rFonts w:asciiTheme="majorBidi" w:hAnsiTheme="majorBidi" w:cstheme="majorBidi"/>
          <w:sz w:val="24"/>
          <w:szCs w:val="24"/>
          <w:lang w:val="tr-TR"/>
        </w:rPr>
        <w:t>şöyle açıklar</w:t>
      </w:r>
      <w:r w:rsidRPr="00867244">
        <w:rPr>
          <w:rFonts w:asciiTheme="majorBidi" w:hAnsiTheme="majorBidi" w:cstheme="majorBidi"/>
          <w:sz w:val="24"/>
          <w:szCs w:val="24"/>
          <w:lang w:val="tr-TR"/>
        </w:rPr>
        <w:t xml:space="preserve"> “</w:t>
      </w:r>
      <w:r w:rsidRPr="00867244">
        <w:rPr>
          <w:rFonts w:asciiTheme="majorBidi" w:hAnsiTheme="majorBidi" w:cstheme="majorBidi"/>
          <w:i/>
          <w:sz w:val="24"/>
          <w:szCs w:val="24"/>
          <w:lang w:val="tr-TR"/>
        </w:rPr>
        <w:t xml:space="preserve">Duanın kabulü için bir takım şartlar daha vardır ki, dua eden kimse duanın bidayet ve nihayetiyle vasatında dahi </w:t>
      </w:r>
      <w:proofErr w:type="gramStart"/>
      <w:r w:rsidRPr="00867244">
        <w:rPr>
          <w:rFonts w:asciiTheme="majorBidi" w:hAnsiTheme="majorBidi" w:cstheme="majorBidi"/>
          <w:i/>
          <w:sz w:val="24"/>
          <w:szCs w:val="24"/>
          <w:lang w:val="tr-TR"/>
        </w:rPr>
        <w:t>salat</w:t>
      </w:r>
      <w:proofErr w:type="gramEnd"/>
      <w:r w:rsidRPr="00867244">
        <w:rPr>
          <w:rFonts w:asciiTheme="majorBidi" w:hAnsiTheme="majorBidi" w:cstheme="majorBidi"/>
          <w:i/>
          <w:sz w:val="24"/>
          <w:szCs w:val="24"/>
          <w:lang w:val="tr-TR"/>
        </w:rPr>
        <w:t xml:space="preserve">-ü selamı tekrar etmeli, duadan önce sadaka vermek veyahut zikir, fikir, namaz gibi hayır işte bulunmalı, </w:t>
      </w:r>
      <w:proofErr w:type="spellStart"/>
      <w:r w:rsidRPr="00867244">
        <w:rPr>
          <w:rFonts w:asciiTheme="majorBidi" w:hAnsiTheme="majorBidi" w:cstheme="majorBidi"/>
          <w:i/>
          <w:sz w:val="24"/>
          <w:szCs w:val="24"/>
          <w:lang w:val="tr-TR"/>
        </w:rPr>
        <w:t>Cenab</w:t>
      </w:r>
      <w:proofErr w:type="spellEnd"/>
      <w:r w:rsidRPr="00867244">
        <w:rPr>
          <w:rFonts w:asciiTheme="majorBidi" w:hAnsiTheme="majorBidi" w:cstheme="majorBidi"/>
          <w:i/>
          <w:sz w:val="24"/>
          <w:szCs w:val="24"/>
          <w:lang w:val="tr-TR"/>
        </w:rPr>
        <w:t xml:space="preserve">-ı Hakk’a </w:t>
      </w:r>
      <w:proofErr w:type="spellStart"/>
      <w:r w:rsidRPr="00867244">
        <w:rPr>
          <w:rFonts w:asciiTheme="majorBidi" w:hAnsiTheme="majorBidi" w:cstheme="majorBidi"/>
          <w:i/>
          <w:sz w:val="24"/>
          <w:szCs w:val="24"/>
          <w:lang w:val="tr-TR"/>
        </w:rPr>
        <w:t>hamd</w:t>
      </w:r>
      <w:proofErr w:type="spellEnd"/>
      <w:r w:rsidRPr="00867244">
        <w:rPr>
          <w:rFonts w:asciiTheme="majorBidi" w:hAnsiTheme="majorBidi" w:cstheme="majorBidi"/>
          <w:i/>
          <w:sz w:val="24"/>
          <w:szCs w:val="24"/>
          <w:lang w:val="tr-TR"/>
        </w:rPr>
        <w:t xml:space="preserve"> ve </w:t>
      </w:r>
      <w:proofErr w:type="spellStart"/>
      <w:r w:rsidRPr="00867244">
        <w:rPr>
          <w:rFonts w:asciiTheme="majorBidi" w:hAnsiTheme="majorBidi" w:cstheme="majorBidi"/>
          <w:i/>
          <w:sz w:val="24"/>
          <w:szCs w:val="24"/>
          <w:lang w:val="tr-TR"/>
        </w:rPr>
        <w:t>senâ</w:t>
      </w:r>
      <w:proofErr w:type="spellEnd"/>
      <w:r w:rsidRPr="00867244">
        <w:rPr>
          <w:rFonts w:asciiTheme="majorBidi" w:hAnsiTheme="majorBidi" w:cstheme="majorBidi"/>
          <w:i/>
          <w:sz w:val="24"/>
          <w:szCs w:val="24"/>
          <w:lang w:val="tr-TR"/>
        </w:rPr>
        <w:t xml:space="preserve"> etmeli, hu</w:t>
      </w:r>
      <w:r w:rsidR="005F04A6" w:rsidRPr="00867244">
        <w:rPr>
          <w:rFonts w:asciiTheme="majorBidi" w:hAnsiTheme="majorBidi" w:cstheme="majorBidi"/>
          <w:i/>
          <w:sz w:val="24"/>
          <w:szCs w:val="24"/>
          <w:lang w:val="tr-TR"/>
        </w:rPr>
        <w:t xml:space="preserve">lus-i </w:t>
      </w:r>
      <w:proofErr w:type="spellStart"/>
      <w:r w:rsidR="005F04A6" w:rsidRPr="00867244">
        <w:rPr>
          <w:rFonts w:asciiTheme="majorBidi" w:hAnsiTheme="majorBidi" w:cstheme="majorBidi"/>
          <w:i/>
          <w:sz w:val="24"/>
          <w:szCs w:val="24"/>
          <w:lang w:val="tr-TR"/>
        </w:rPr>
        <w:t>kalb</w:t>
      </w:r>
      <w:proofErr w:type="spellEnd"/>
      <w:r w:rsidR="005F04A6" w:rsidRPr="00867244">
        <w:rPr>
          <w:rFonts w:asciiTheme="majorBidi" w:hAnsiTheme="majorBidi" w:cstheme="majorBidi"/>
          <w:i/>
          <w:sz w:val="24"/>
          <w:szCs w:val="24"/>
          <w:lang w:val="tr-TR"/>
        </w:rPr>
        <w:t>, nezafet, taharet, kı</w:t>
      </w:r>
      <w:r w:rsidRPr="00867244">
        <w:rPr>
          <w:rFonts w:asciiTheme="majorBidi" w:hAnsiTheme="majorBidi" w:cstheme="majorBidi"/>
          <w:i/>
          <w:sz w:val="24"/>
          <w:szCs w:val="24"/>
          <w:lang w:val="tr-TR"/>
        </w:rPr>
        <w:t xml:space="preserve">bleye yönelerek, acizliği izhar ederek, düşüklüğü </w:t>
      </w:r>
      <w:proofErr w:type="spellStart"/>
      <w:r w:rsidRPr="00867244">
        <w:rPr>
          <w:rFonts w:asciiTheme="majorBidi" w:hAnsiTheme="majorBidi" w:cstheme="majorBidi"/>
          <w:i/>
          <w:sz w:val="24"/>
          <w:szCs w:val="24"/>
          <w:lang w:val="tr-TR"/>
        </w:rPr>
        <w:t>kabülle</w:t>
      </w:r>
      <w:proofErr w:type="spellEnd"/>
      <w:r w:rsidRPr="00867244">
        <w:rPr>
          <w:rFonts w:asciiTheme="majorBidi" w:hAnsiTheme="majorBidi" w:cstheme="majorBidi"/>
          <w:i/>
          <w:sz w:val="24"/>
          <w:szCs w:val="24"/>
          <w:lang w:val="tr-TR"/>
        </w:rPr>
        <w:t xml:space="preserve">, tazarru ve enbiya, </w:t>
      </w:r>
      <w:proofErr w:type="spellStart"/>
      <w:r w:rsidRPr="00867244">
        <w:rPr>
          <w:rFonts w:asciiTheme="majorBidi" w:hAnsiTheme="majorBidi" w:cstheme="majorBidi"/>
          <w:i/>
          <w:sz w:val="24"/>
          <w:szCs w:val="24"/>
          <w:lang w:val="tr-TR"/>
        </w:rPr>
        <w:t>evliyâya</w:t>
      </w:r>
      <w:proofErr w:type="spellEnd"/>
      <w:r w:rsidRPr="00867244">
        <w:rPr>
          <w:rFonts w:asciiTheme="majorBidi" w:hAnsiTheme="majorBidi" w:cstheme="majorBidi"/>
          <w:i/>
          <w:sz w:val="24"/>
          <w:szCs w:val="24"/>
          <w:lang w:val="tr-TR"/>
        </w:rPr>
        <w:t xml:space="preserve"> tevessül, günahkar ve mücrim olduğunu itiraf ve ikrar ile </w:t>
      </w:r>
      <w:proofErr w:type="spellStart"/>
      <w:r w:rsidRPr="00867244">
        <w:rPr>
          <w:rFonts w:asciiTheme="majorBidi" w:hAnsiTheme="majorBidi" w:cstheme="majorBidi"/>
          <w:i/>
          <w:sz w:val="24"/>
          <w:szCs w:val="24"/>
          <w:lang w:val="tr-TR"/>
        </w:rPr>
        <w:t>tevbe</w:t>
      </w:r>
      <w:proofErr w:type="spellEnd"/>
      <w:r w:rsidRPr="00867244">
        <w:rPr>
          <w:rFonts w:asciiTheme="majorBidi" w:hAnsiTheme="majorBidi" w:cstheme="majorBidi"/>
          <w:i/>
          <w:sz w:val="24"/>
          <w:szCs w:val="24"/>
          <w:lang w:val="tr-TR"/>
        </w:rPr>
        <w:t xml:space="preserve"> ve istiğfar edip haramdan sakınmalıdır</w:t>
      </w:r>
      <w:r w:rsidRPr="00867244">
        <w:rPr>
          <w:rFonts w:asciiTheme="majorBidi" w:hAnsiTheme="majorBidi" w:cstheme="majorBidi"/>
          <w:sz w:val="24"/>
          <w:szCs w:val="24"/>
          <w:lang w:val="tr-TR"/>
        </w:rPr>
        <w:t xml:space="preserve">.” </w:t>
      </w:r>
      <w:r w:rsidR="003F4E76" w:rsidRPr="00867244">
        <w:rPr>
          <w:rFonts w:asciiTheme="majorBidi" w:hAnsiTheme="majorBidi" w:cstheme="majorBidi"/>
          <w:sz w:val="24"/>
          <w:szCs w:val="24"/>
          <w:lang w:val="tr-TR"/>
        </w:rPr>
        <w:t>O, b</w:t>
      </w:r>
      <w:r w:rsidRPr="00867244">
        <w:rPr>
          <w:rFonts w:asciiTheme="majorBidi" w:hAnsiTheme="majorBidi" w:cstheme="majorBidi"/>
          <w:sz w:val="24"/>
          <w:szCs w:val="24"/>
          <w:lang w:val="tr-TR"/>
        </w:rPr>
        <w:t xml:space="preserve">u </w:t>
      </w:r>
      <w:proofErr w:type="spellStart"/>
      <w:r w:rsidRPr="00867244">
        <w:rPr>
          <w:rFonts w:asciiTheme="majorBidi" w:hAnsiTheme="majorBidi" w:cstheme="majorBidi"/>
          <w:sz w:val="24"/>
          <w:szCs w:val="24"/>
          <w:lang w:val="tr-TR"/>
        </w:rPr>
        <w:t>sûretle</w:t>
      </w:r>
      <w:proofErr w:type="spellEnd"/>
      <w:r w:rsidRPr="00867244">
        <w:rPr>
          <w:rFonts w:asciiTheme="majorBidi" w:hAnsiTheme="majorBidi" w:cstheme="majorBidi"/>
          <w:sz w:val="24"/>
          <w:szCs w:val="24"/>
          <w:lang w:val="tr-TR"/>
        </w:rPr>
        <w:t xml:space="preserve"> yapılan duaların kabul olunacağını beyan buyurmaktadır.</w:t>
      </w:r>
      <w:r w:rsidR="00205AEE" w:rsidRPr="00867244">
        <w:rPr>
          <w:rStyle w:val="DipnotBavurusu"/>
          <w:rFonts w:asciiTheme="majorBidi" w:hAnsiTheme="majorBidi" w:cstheme="majorBidi"/>
          <w:sz w:val="24"/>
          <w:szCs w:val="24"/>
        </w:rPr>
        <w:footnoteReference w:id="20"/>
      </w:r>
      <w:r w:rsidRPr="00867244">
        <w:rPr>
          <w:rFonts w:asciiTheme="majorBidi" w:hAnsiTheme="majorBidi" w:cstheme="majorBidi"/>
          <w:sz w:val="24"/>
          <w:szCs w:val="24"/>
          <w:lang w:val="tr-TR"/>
        </w:rPr>
        <w:t xml:space="preserve"> </w:t>
      </w:r>
      <w:proofErr w:type="spellStart"/>
      <w:r w:rsidR="00205AEE" w:rsidRPr="00867244">
        <w:rPr>
          <w:rFonts w:asciiTheme="majorBidi" w:hAnsiTheme="majorBidi" w:cstheme="majorBidi"/>
          <w:sz w:val="24"/>
          <w:szCs w:val="24"/>
          <w:lang w:val="tr-TR"/>
        </w:rPr>
        <w:t>Gümüşhanevi</w:t>
      </w:r>
      <w:proofErr w:type="spellEnd"/>
      <w:r w:rsidR="00205AEE" w:rsidRPr="00867244">
        <w:rPr>
          <w:rFonts w:asciiTheme="majorBidi" w:hAnsiTheme="majorBidi" w:cstheme="majorBidi"/>
          <w:sz w:val="24"/>
          <w:szCs w:val="24"/>
          <w:lang w:val="tr-TR"/>
        </w:rPr>
        <w:t xml:space="preserve"> Hazretleri de </w:t>
      </w:r>
      <w:r w:rsidR="00C13BAB" w:rsidRPr="00867244">
        <w:rPr>
          <w:rFonts w:asciiTheme="majorBidi" w:hAnsiTheme="majorBidi" w:cstheme="majorBidi"/>
          <w:sz w:val="24"/>
          <w:szCs w:val="24"/>
          <w:lang w:val="tr-TR"/>
        </w:rPr>
        <w:t xml:space="preserve">duadan önce </w:t>
      </w:r>
      <w:proofErr w:type="spellStart"/>
      <w:r w:rsidR="00C13BAB" w:rsidRPr="00867244">
        <w:rPr>
          <w:rFonts w:asciiTheme="majorBidi" w:hAnsiTheme="majorBidi" w:cstheme="majorBidi"/>
          <w:sz w:val="24"/>
          <w:szCs w:val="24"/>
          <w:lang w:val="tr-TR"/>
        </w:rPr>
        <w:t>tevbe</w:t>
      </w:r>
      <w:proofErr w:type="spellEnd"/>
      <w:r w:rsidR="00C13BAB" w:rsidRPr="00867244">
        <w:rPr>
          <w:rFonts w:asciiTheme="majorBidi" w:hAnsiTheme="majorBidi" w:cstheme="majorBidi"/>
          <w:sz w:val="24"/>
          <w:szCs w:val="24"/>
          <w:lang w:val="tr-TR"/>
        </w:rPr>
        <w:t xml:space="preserve"> etmeyi ve hakkı olanların haklarını vermeyi duanın şartları arasında değerlendirir.</w:t>
      </w:r>
      <w:r w:rsidR="00C13BAB" w:rsidRPr="00867244">
        <w:rPr>
          <w:rStyle w:val="DipnotBavurusu"/>
          <w:rFonts w:asciiTheme="majorBidi" w:hAnsiTheme="majorBidi" w:cstheme="majorBidi"/>
          <w:sz w:val="24"/>
          <w:szCs w:val="24"/>
        </w:rPr>
        <w:footnoteReference w:id="21"/>
      </w:r>
      <w:r w:rsidR="00C13BAB" w:rsidRPr="00867244">
        <w:rPr>
          <w:rFonts w:asciiTheme="majorBidi" w:hAnsiTheme="majorBidi" w:cstheme="majorBidi"/>
          <w:sz w:val="24"/>
          <w:szCs w:val="24"/>
          <w:lang w:val="tr-TR"/>
        </w:rPr>
        <w:t xml:space="preserve"> </w:t>
      </w:r>
      <w:r w:rsidR="00205AEE" w:rsidRPr="00867244">
        <w:rPr>
          <w:rFonts w:asciiTheme="majorBidi" w:hAnsiTheme="majorBidi" w:cstheme="majorBidi"/>
          <w:sz w:val="24"/>
          <w:szCs w:val="24"/>
          <w:lang w:val="tr-TR"/>
        </w:rPr>
        <w:t xml:space="preserve">Peygamberimize </w:t>
      </w:r>
      <w:proofErr w:type="gramStart"/>
      <w:r w:rsidR="00205AEE" w:rsidRPr="00867244">
        <w:rPr>
          <w:rFonts w:asciiTheme="majorBidi" w:hAnsiTheme="majorBidi" w:cstheme="majorBidi"/>
          <w:sz w:val="24"/>
          <w:szCs w:val="24"/>
          <w:lang w:val="tr-TR"/>
        </w:rPr>
        <w:t>salavat</w:t>
      </w:r>
      <w:proofErr w:type="gramEnd"/>
      <w:r w:rsidR="00205AEE" w:rsidRPr="00867244">
        <w:rPr>
          <w:rFonts w:asciiTheme="majorBidi" w:hAnsiTheme="majorBidi" w:cstheme="majorBidi"/>
          <w:sz w:val="24"/>
          <w:szCs w:val="24"/>
          <w:lang w:val="tr-TR"/>
        </w:rPr>
        <w:t xml:space="preserve"> getirmeyi duanın edepleri arasında sayar ve diğer bazı edepleri şöyle sıralar: Her gece ve gündüzün duada bulunmak. Duadan önce </w:t>
      </w:r>
      <w:proofErr w:type="spellStart"/>
      <w:r w:rsidR="00205AEE" w:rsidRPr="00867244">
        <w:rPr>
          <w:rFonts w:asciiTheme="majorBidi" w:hAnsiTheme="majorBidi" w:cstheme="majorBidi"/>
          <w:sz w:val="24"/>
          <w:szCs w:val="24"/>
          <w:lang w:val="tr-TR"/>
        </w:rPr>
        <w:t>salih</w:t>
      </w:r>
      <w:proofErr w:type="spellEnd"/>
      <w:r w:rsidR="00205AEE" w:rsidRPr="00867244">
        <w:rPr>
          <w:rFonts w:asciiTheme="majorBidi" w:hAnsiTheme="majorBidi" w:cstheme="majorBidi"/>
          <w:sz w:val="24"/>
          <w:szCs w:val="24"/>
          <w:lang w:val="tr-TR"/>
        </w:rPr>
        <w:t xml:space="preserve"> amel işlemek. </w:t>
      </w:r>
      <w:proofErr w:type="gramStart"/>
      <w:r w:rsidR="00205AEE" w:rsidRPr="00867244">
        <w:rPr>
          <w:rFonts w:asciiTheme="majorBidi" w:hAnsiTheme="majorBidi" w:cstheme="majorBidi"/>
          <w:sz w:val="24"/>
          <w:szCs w:val="24"/>
          <w:lang w:val="tr-TR"/>
        </w:rPr>
        <w:t xml:space="preserve">Günah içinde iken dua etmemek. </w:t>
      </w:r>
      <w:r w:rsidR="00205AEE" w:rsidRPr="00867244">
        <w:rPr>
          <w:rFonts w:asciiTheme="majorBidi" w:hAnsiTheme="majorBidi" w:cstheme="majorBidi"/>
          <w:sz w:val="24"/>
          <w:szCs w:val="24"/>
          <w:lang w:val="tr-TR"/>
        </w:rPr>
        <w:lastRenderedPageBreak/>
        <w:t>İhlaslı</w:t>
      </w:r>
      <w:proofErr w:type="gramEnd"/>
      <w:r w:rsidR="00205AEE" w:rsidRPr="00867244">
        <w:rPr>
          <w:rFonts w:asciiTheme="majorBidi" w:hAnsiTheme="majorBidi" w:cstheme="majorBidi"/>
          <w:sz w:val="24"/>
          <w:szCs w:val="24"/>
          <w:lang w:val="tr-TR"/>
        </w:rPr>
        <w:t xml:space="preserve"> olmak.</w:t>
      </w:r>
      <w:r w:rsidR="00205AEE" w:rsidRPr="00867244">
        <w:rPr>
          <w:rStyle w:val="DipnotBavurusu"/>
          <w:rFonts w:asciiTheme="majorBidi" w:hAnsiTheme="majorBidi" w:cstheme="majorBidi"/>
          <w:sz w:val="24"/>
          <w:szCs w:val="24"/>
        </w:rPr>
        <w:footnoteReference w:id="22"/>
      </w:r>
      <w:r w:rsidR="003F4E76" w:rsidRPr="00867244">
        <w:rPr>
          <w:rFonts w:asciiTheme="majorBidi" w:hAnsiTheme="majorBidi" w:cstheme="majorBidi"/>
          <w:sz w:val="24"/>
          <w:szCs w:val="24"/>
          <w:lang w:val="tr-TR"/>
        </w:rPr>
        <w:t xml:space="preserve"> Buna göre; her iki müellif de duanın </w:t>
      </w:r>
      <w:proofErr w:type="spellStart"/>
      <w:r w:rsidR="003F4E76" w:rsidRPr="00867244">
        <w:rPr>
          <w:rFonts w:asciiTheme="majorBidi" w:hAnsiTheme="majorBidi" w:cstheme="majorBidi"/>
          <w:sz w:val="24"/>
          <w:szCs w:val="24"/>
          <w:lang w:val="tr-TR"/>
        </w:rPr>
        <w:t>kabulu</w:t>
      </w:r>
      <w:proofErr w:type="spellEnd"/>
      <w:r w:rsidR="003F4E76" w:rsidRPr="00867244">
        <w:rPr>
          <w:rFonts w:asciiTheme="majorBidi" w:hAnsiTheme="majorBidi" w:cstheme="majorBidi"/>
          <w:sz w:val="24"/>
          <w:szCs w:val="24"/>
          <w:lang w:val="tr-TR"/>
        </w:rPr>
        <w:t xml:space="preserve"> için </w:t>
      </w:r>
      <w:proofErr w:type="gramStart"/>
      <w:r w:rsidR="003F4E76" w:rsidRPr="00867244">
        <w:rPr>
          <w:rFonts w:asciiTheme="majorBidi" w:hAnsiTheme="majorBidi" w:cstheme="majorBidi"/>
          <w:sz w:val="24"/>
          <w:szCs w:val="24"/>
          <w:lang w:val="tr-TR"/>
        </w:rPr>
        <w:t>salavat</w:t>
      </w:r>
      <w:proofErr w:type="gramEnd"/>
      <w:r w:rsidR="003F4E76" w:rsidRPr="00867244">
        <w:rPr>
          <w:rFonts w:asciiTheme="majorBidi" w:hAnsiTheme="majorBidi" w:cstheme="majorBidi"/>
          <w:sz w:val="24"/>
          <w:szCs w:val="24"/>
          <w:lang w:val="tr-TR"/>
        </w:rPr>
        <w:t xml:space="preserve"> getirmeyi, </w:t>
      </w:r>
      <w:proofErr w:type="spellStart"/>
      <w:r w:rsidR="003F4E76" w:rsidRPr="00867244">
        <w:rPr>
          <w:rFonts w:asciiTheme="majorBidi" w:hAnsiTheme="majorBidi" w:cstheme="majorBidi"/>
          <w:sz w:val="24"/>
          <w:szCs w:val="24"/>
          <w:lang w:val="tr-TR"/>
        </w:rPr>
        <w:t>tevbeyi</w:t>
      </w:r>
      <w:proofErr w:type="spellEnd"/>
      <w:r w:rsidR="003F4E76" w:rsidRPr="00867244">
        <w:rPr>
          <w:rFonts w:asciiTheme="majorBidi" w:hAnsiTheme="majorBidi" w:cstheme="majorBidi"/>
          <w:sz w:val="24"/>
          <w:szCs w:val="24"/>
          <w:lang w:val="tr-TR"/>
        </w:rPr>
        <w:t>, hakka riayet etmeyi, sadaka vermeyi haramdan sakınmayı ve ihlasla dua etmeyi zikrederler.</w:t>
      </w:r>
    </w:p>
    <w:p w:rsidR="00A6197D" w:rsidRPr="00867244" w:rsidRDefault="00A6197D" w:rsidP="00A6197D">
      <w:pPr>
        <w:pStyle w:val="GvdeMetni"/>
        <w:spacing w:before="120" w:after="120"/>
        <w:ind w:firstLine="709"/>
        <w:rPr>
          <w:rFonts w:asciiTheme="majorBidi" w:hAnsiTheme="majorBidi" w:cstheme="majorBidi"/>
        </w:rPr>
      </w:pPr>
      <w:proofErr w:type="spellStart"/>
      <w:r w:rsidRPr="00867244">
        <w:rPr>
          <w:rFonts w:asciiTheme="majorBidi" w:hAnsiTheme="majorBidi" w:cstheme="majorBidi"/>
        </w:rPr>
        <w:t>Es’ad</w:t>
      </w:r>
      <w:proofErr w:type="spellEnd"/>
      <w:r w:rsidRPr="00867244">
        <w:rPr>
          <w:rFonts w:asciiTheme="majorBidi" w:hAnsiTheme="majorBidi" w:cstheme="majorBidi"/>
        </w:rPr>
        <w:t xml:space="preserve"> Efendi’ye göre, nefsin gururu, güç ve iktidarıyla yapılacak duaların kabul makamına ermesi şüphelidir. Ancak onun kırılmasına, zayıflayıp alçalmasına rastladıkça kabul olunma </w:t>
      </w:r>
      <w:proofErr w:type="spellStart"/>
      <w:r w:rsidRPr="00867244">
        <w:rPr>
          <w:rFonts w:asciiTheme="majorBidi" w:hAnsiTheme="majorBidi" w:cstheme="majorBidi"/>
        </w:rPr>
        <w:t>ümid</w:t>
      </w:r>
      <w:proofErr w:type="spellEnd"/>
      <w:r w:rsidRPr="00867244">
        <w:rPr>
          <w:rFonts w:asciiTheme="majorBidi" w:hAnsiTheme="majorBidi" w:cstheme="majorBidi"/>
        </w:rPr>
        <w:t xml:space="preserve"> ve </w:t>
      </w:r>
      <w:proofErr w:type="spellStart"/>
      <w:r w:rsidRPr="00867244">
        <w:rPr>
          <w:rFonts w:asciiTheme="majorBidi" w:hAnsiTheme="majorBidi" w:cstheme="majorBidi"/>
        </w:rPr>
        <w:t>nisbeti</w:t>
      </w:r>
      <w:proofErr w:type="spellEnd"/>
      <w:r w:rsidRPr="00867244">
        <w:rPr>
          <w:rFonts w:asciiTheme="majorBidi" w:hAnsiTheme="majorBidi" w:cstheme="majorBidi"/>
        </w:rPr>
        <w:t xml:space="preserve"> artar.</w:t>
      </w:r>
      <w:r w:rsidRPr="00867244">
        <w:rPr>
          <w:rStyle w:val="DipnotBavurusu"/>
          <w:rFonts w:asciiTheme="majorBidi" w:hAnsiTheme="majorBidi" w:cstheme="majorBidi"/>
        </w:rPr>
        <w:footnoteReference w:id="23"/>
      </w:r>
      <w:r w:rsidRPr="00867244">
        <w:rPr>
          <w:rFonts w:asciiTheme="majorBidi" w:hAnsiTheme="majorBidi" w:cstheme="majorBidi"/>
        </w:rPr>
        <w:t xml:space="preserve"> </w:t>
      </w:r>
      <w:proofErr w:type="spellStart"/>
      <w:r w:rsidRPr="00867244">
        <w:rPr>
          <w:rFonts w:asciiTheme="majorBidi" w:hAnsiTheme="majorBidi" w:cstheme="majorBidi"/>
        </w:rPr>
        <w:t>Gümüşhanevi</w:t>
      </w:r>
      <w:proofErr w:type="spellEnd"/>
      <w:r w:rsidRPr="00867244">
        <w:rPr>
          <w:rFonts w:asciiTheme="majorBidi" w:hAnsiTheme="majorBidi" w:cstheme="majorBidi"/>
        </w:rPr>
        <w:t xml:space="preserve"> </w:t>
      </w:r>
      <w:proofErr w:type="gramStart"/>
      <w:r w:rsidRPr="00867244">
        <w:rPr>
          <w:rFonts w:asciiTheme="majorBidi" w:hAnsiTheme="majorBidi" w:cstheme="majorBidi"/>
        </w:rPr>
        <w:t>de  haram</w:t>
      </w:r>
      <w:proofErr w:type="gramEnd"/>
      <w:r w:rsidRPr="00867244">
        <w:rPr>
          <w:rFonts w:asciiTheme="majorBidi" w:hAnsiTheme="majorBidi" w:cstheme="majorBidi"/>
        </w:rPr>
        <w:t xml:space="preserve"> yeme, duanın </w:t>
      </w:r>
      <w:proofErr w:type="spellStart"/>
      <w:r w:rsidRPr="00867244">
        <w:rPr>
          <w:rFonts w:asciiTheme="majorBidi" w:hAnsiTheme="majorBidi" w:cstheme="majorBidi"/>
        </w:rPr>
        <w:t>âdâbı</w:t>
      </w:r>
      <w:proofErr w:type="spellEnd"/>
      <w:r w:rsidRPr="00867244">
        <w:rPr>
          <w:rFonts w:asciiTheme="majorBidi" w:hAnsiTheme="majorBidi" w:cstheme="majorBidi"/>
        </w:rPr>
        <w:t xml:space="preserve">, erkân ve şartlarına riayet edilmeksizin icrası, zulüm günahların çokluğu, şehvet, gaflet, </w:t>
      </w:r>
      <w:proofErr w:type="spellStart"/>
      <w:r w:rsidRPr="00867244">
        <w:rPr>
          <w:rFonts w:asciiTheme="majorBidi" w:hAnsiTheme="majorBidi" w:cstheme="majorBidi"/>
        </w:rPr>
        <w:t>heva</w:t>
      </w:r>
      <w:proofErr w:type="spellEnd"/>
      <w:r w:rsidRPr="00867244">
        <w:rPr>
          <w:rFonts w:asciiTheme="majorBidi" w:hAnsiTheme="majorBidi" w:cstheme="majorBidi"/>
        </w:rPr>
        <w:t xml:space="preserve"> ve heves de duanın kabul olunmasına mani olan amillerin başında geldiğini belirtir.</w:t>
      </w:r>
      <w:r w:rsidRPr="00867244">
        <w:rPr>
          <w:rStyle w:val="DipnotBavurusu"/>
          <w:rFonts w:asciiTheme="majorBidi" w:hAnsiTheme="majorBidi" w:cstheme="majorBidi"/>
        </w:rPr>
        <w:footnoteReference w:id="24"/>
      </w:r>
      <w:r w:rsidRPr="00867244">
        <w:rPr>
          <w:rFonts w:asciiTheme="majorBidi" w:hAnsiTheme="majorBidi" w:cstheme="majorBidi"/>
        </w:rPr>
        <w:t xml:space="preserve"> </w:t>
      </w:r>
    </w:p>
    <w:p w:rsidR="00A6197D" w:rsidRPr="00867244" w:rsidRDefault="00A6197D" w:rsidP="00A6197D">
      <w:pPr>
        <w:pStyle w:val="GvdeMetni"/>
        <w:spacing w:before="120" w:after="120"/>
        <w:ind w:firstLine="709"/>
        <w:rPr>
          <w:rFonts w:asciiTheme="majorBidi" w:hAnsiTheme="majorBidi" w:cstheme="majorBidi"/>
        </w:rPr>
      </w:pPr>
      <w:proofErr w:type="spellStart"/>
      <w:r w:rsidRPr="00867244">
        <w:rPr>
          <w:rFonts w:asciiTheme="majorBidi" w:hAnsiTheme="majorBidi" w:cstheme="majorBidi"/>
        </w:rPr>
        <w:t>Gümüşhanevi</w:t>
      </w:r>
      <w:proofErr w:type="spellEnd"/>
      <w:r w:rsidRPr="00867244">
        <w:rPr>
          <w:rFonts w:asciiTheme="majorBidi" w:hAnsiTheme="majorBidi" w:cstheme="majorBidi"/>
        </w:rPr>
        <w:t>, şartlarına uygun yapılan duanın Allah’ın izniyle kabul olunacağını ifade eder.</w:t>
      </w:r>
      <w:r w:rsidRPr="00867244">
        <w:rPr>
          <w:rStyle w:val="DipnotBavurusu"/>
          <w:rFonts w:asciiTheme="majorBidi" w:hAnsiTheme="majorBidi" w:cstheme="majorBidi"/>
        </w:rPr>
        <w:footnoteReference w:id="25"/>
      </w:r>
      <w:r w:rsidRPr="00867244">
        <w:rPr>
          <w:rFonts w:asciiTheme="majorBidi" w:hAnsiTheme="majorBidi" w:cstheme="majorBidi"/>
        </w:rPr>
        <w:t xml:space="preserve"> Bir insan ibadetlerine muntazam olarak devam eder, hayırlar yapmayı sürdürür, güzel huy ve ahlaklar ile bezenmiş olur; o kul üzerine bir bela ineceği zaman, bela onu, hayırlar ve güzel ahlaklar, ibadet ve </w:t>
      </w:r>
      <w:proofErr w:type="spellStart"/>
      <w:r w:rsidRPr="00867244">
        <w:rPr>
          <w:rFonts w:asciiTheme="majorBidi" w:hAnsiTheme="majorBidi" w:cstheme="majorBidi"/>
        </w:rPr>
        <w:t>taatler</w:t>
      </w:r>
      <w:proofErr w:type="spellEnd"/>
      <w:r w:rsidRPr="00867244">
        <w:rPr>
          <w:rFonts w:asciiTheme="majorBidi" w:hAnsiTheme="majorBidi" w:cstheme="majorBidi"/>
        </w:rPr>
        <w:t xml:space="preserve"> ile meşgul bulur. Bunun üzerine inecek bir yol, bir geçit bulamaz, o bela orada hapsolup kalır. Böylece, kulun dua ve hayırlı amelleri belayı önlemiş, onu engellemiş olur.</w:t>
      </w:r>
      <w:r w:rsidRPr="00867244">
        <w:rPr>
          <w:rStyle w:val="DipnotBavurusu"/>
          <w:rFonts w:asciiTheme="majorBidi" w:hAnsiTheme="majorBidi" w:cstheme="majorBidi"/>
        </w:rPr>
        <w:footnoteReference w:id="26"/>
      </w:r>
      <w:r w:rsidRPr="00867244">
        <w:rPr>
          <w:rFonts w:asciiTheme="majorBidi" w:hAnsiTheme="majorBidi" w:cstheme="majorBidi"/>
        </w:rPr>
        <w:t xml:space="preserve"> Buna göre duanın faydası üçtür: belayı defeder, günahın affına vesile olur, kulun derecesini yükseltir.</w:t>
      </w:r>
    </w:p>
    <w:p w:rsidR="00A6197D" w:rsidRPr="00867244" w:rsidRDefault="00A6197D" w:rsidP="003F4E76">
      <w:pPr>
        <w:pStyle w:val="ListeParagraf"/>
        <w:spacing w:line="360" w:lineRule="auto"/>
        <w:ind w:left="0"/>
        <w:jc w:val="both"/>
        <w:rPr>
          <w:rFonts w:asciiTheme="majorBidi" w:hAnsiTheme="majorBidi" w:cstheme="majorBidi"/>
          <w:sz w:val="24"/>
          <w:szCs w:val="24"/>
          <w:lang w:val="tr-TR"/>
        </w:rPr>
      </w:pPr>
    </w:p>
    <w:p w:rsidR="00205AEE" w:rsidRPr="00867244" w:rsidRDefault="003F4E76" w:rsidP="003F4E76">
      <w:pPr>
        <w:pStyle w:val="ListeParagraf"/>
        <w:spacing w:line="360" w:lineRule="auto"/>
        <w:ind w:left="0" w:firstLine="709"/>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Dua ederken dil ile de duayı ifade etmek gerekmektedir. İstenilen şeyde ısrarlı olmak da önemlidir. </w:t>
      </w:r>
      <w:proofErr w:type="spellStart"/>
      <w:r w:rsidR="00FF66B5" w:rsidRPr="00867244">
        <w:rPr>
          <w:rFonts w:asciiTheme="majorBidi" w:hAnsiTheme="majorBidi" w:cstheme="majorBidi"/>
          <w:sz w:val="24"/>
          <w:szCs w:val="24"/>
          <w:lang w:val="tr-TR"/>
        </w:rPr>
        <w:t>Es’ad</w:t>
      </w:r>
      <w:proofErr w:type="spellEnd"/>
      <w:r w:rsidR="00FF66B5" w:rsidRPr="00867244">
        <w:rPr>
          <w:rFonts w:asciiTheme="majorBidi" w:hAnsiTheme="majorBidi" w:cstheme="majorBidi"/>
          <w:sz w:val="24"/>
          <w:szCs w:val="24"/>
          <w:lang w:val="tr-TR"/>
        </w:rPr>
        <w:t xml:space="preserve"> Efendi, Allah’ın kaza ve kaderine rıza gösterip dua etmeyip sükut etmenin, çoğu alimlerce doğru kabul edilmediğini beyanla; dünya ve </w:t>
      </w:r>
      <w:proofErr w:type="spellStart"/>
      <w:proofErr w:type="gramStart"/>
      <w:r w:rsidR="00FF66B5" w:rsidRPr="00867244">
        <w:rPr>
          <w:rFonts w:asciiTheme="majorBidi" w:hAnsiTheme="majorBidi" w:cstheme="majorBidi"/>
          <w:sz w:val="24"/>
          <w:szCs w:val="24"/>
          <w:lang w:val="tr-TR"/>
        </w:rPr>
        <w:t>âhiret</w:t>
      </w:r>
      <w:proofErr w:type="spellEnd"/>
      <w:r w:rsidR="00FF66B5" w:rsidRPr="00867244">
        <w:rPr>
          <w:rFonts w:asciiTheme="majorBidi" w:hAnsiTheme="majorBidi" w:cstheme="majorBidi"/>
          <w:sz w:val="24"/>
          <w:szCs w:val="24"/>
          <w:lang w:val="tr-TR"/>
        </w:rPr>
        <w:t xml:space="preserve">  işlerinin</w:t>
      </w:r>
      <w:proofErr w:type="gramEnd"/>
      <w:r w:rsidR="00FF66B5" w:rsidRPr="00867244">
        <w:rPr>
          <w:rFonts w:asciiTheme="majorBidi" w:hAnsiTheme="majorBidi" w:cstheme="majorBidi"/>
          <w:sz w:val="24"/>
          <w:szCs w:val="24"/>
          <w:lang w:val="tr-TR"/>
        </w:rPr>
        <w:t xml:space="preserve"> sebeplere bağlı olarak meydana geldiğini, dua etmeden, sükut etmenin kaza ve kadere rıza göstererek; yemeyip içmemeye, kışın ortasında elbise giymemeye benzeyeceğini hatırlatır. Özellikle dua, ihtiyacını açıkça söyleme ve sığınma olduğu için </w:t>
      </w:r>
      <w:proofErr w:type="spellStart"/>
      <w:r w:rsidR="00FF66B5" w:rsidRPr="00867244">
        <w:rPr>
          <w:rFonts w:asciiTheme="majorBidi" w:hAnsiTheme="majorBidi" w:cstheme="majorBidi"/>
          <w:sz w:val="24"/>
          <w:szCs w:val="24"/>
          <w:lang w:val="tr-TR"/>
        </w:rPr>
        <w:t>başlıbaşına</w:t>
      </w:r>
      <w:proofErr w:type="spellEnd"/>
      <w:r w:rsidR="00FF66B5" w:rsidRPr="00867244">
        <w:rPr>
          <w:rFonts w:asciiTheme="majorBidi" w:hAnsiTheme="majorBidi" w:cstheme="majorBidi"/>
          <w:sz w:val="24"/>
          <w:szCs w:val="24"/>
          <w:lang w:val="tr-TR"/>
        </w:rPr>
        <w:t xml:space="preserve"> bir ibadet olduğundan dil </w:t>
      </w:r>
      <w:proofErr w:type="gramStart"/>
      <w:r w:rsidR="00FF66B5" w:rsidRPr="00867244">
        <w:rPr>
          <w:rFonts w:asciiTheme="majorBidi" w:hAnsiTheme="majorBidi" w:cstheme="majorBidi"/>
          <w:sz w:val="24"/>
          <w:szCs w:val="24"/>
          <w:lang w:val="tr-TR"/>
        </w:rPr>
        <w:t>ile  dua</w:t>
      </w:r>
      <w:proofErr w:type="gramEnd"/>
      <w:r w:rsidR="00FF66B5" w:rsidRPr="00867244">
        <w:rPr>
          <w:rFonts w:asciiTheme="majorBidi" w:hAnsiTheme="majorBidi" w:cstheme="majorBidi"/>
          <w:sz w:val="24"/>
          <w:szCs w:val="24"/>
          <w:lang w:val="tr-TR"/>
        </w:rPr>
        <w:t xml:space="preserve"> ederek kalben de Allah’a teslim olmak daha iyi ve tercihe şayandır.</w:t>
      </w:r>
      <w:r w:rsidR="00FF66B5" w:rsidRPr="00867244">
        <w:rPr>
          <w:rStyle w:val="DipnotBavurusu"/>
          <w:rFonts w:asciiTheme="majorBidi" w:hAnsiTheme="majorBidi" w:cstheme="majorBidi"/>
          <w:sz w:val="24"/>
          <w:szCs w:val="24"/>
        </w:rPr>
        <w:footnoteReference w:id="27"/>
      </w:r>
      <w:r w:rsidR="00FF66B5" w:rsidRPr="00867244">
        <w:rPr>
          <w:rFonts w:asciiTheme="majorBidi" w:hAnsiTheme="majorBidi" w:cstheme="majorBidi"/>
          <w:sz w:val="24"/>
          <w:szCs w:val="24"/>
          <w:lang w:val="tr-TR"/>
        </w:rPr>
        <w:t xml:space="preserve"> </w:t>
      </w:r>
      <w:proofErr w:type="spellStart"/>
      <w:r w:rsidR="00205AEE" w:rsidRPr="00867244">
        <w:rPr>
          <w:rFonts w:asciiTheme="majorBidi" w:hAnsiTheme="majorBidi" w:cstheme="majorBidi"/>
          <w:sz w:val="24"/>
          <w:szCs w:val="24"/>
          <w:lang w:val="tr-TR"/>
        </w:rPr>
        <w:t>Gümüşhanevi</w:t>
      </w:r>
      <w:proofErr w:type="spellEnd"/>
      <w:r w:rsidR="00205AEE" w:rsidRPr="00867244">
        <w:rPr>
          <w:rFonts w:asciiTheme="majorBidi" w:hAnsiTheme="majorBidi" w:cstheme="majorBidi"/>
          <w:sz w:val="24"/>
          <w:szCs w:val="24"/>
          <w:lang w:val="tr-TR"/>
        </w:rPr>
        <w:t xml:space="preserve"> Hazretleri de </w:t>
      </w:r>
      <w:r w:rsidR="004C5417" w:rsidRPr="00867244">
        <w:rPr>
          <w:rFonts w:asciiTheme="majorBidi" w:hAnsiTheme="majorBidi" w:cstheme="majorBidi"/>
          <w:sz w:val="24"/>
          <w:szCs w:val="24"/>
          <w:lang w:val="tr-TR"/>
        </w:rPr>
        <w:t>i</w:t>
      </w:r>
      <w:r w:rsidR="00205AEE" w:rsidRPr="00867244">
        <w:rPr>
          <w:rFonts w:asciiTheme="majorBidi" w:hAnsiTheme="majorBidi" w:cstheme="majorBidi"/>
          <w:sz w:val="24"/>
          <w:szCs w:val="24"/>
          <w:lang w:val="tr-TR"/>
        </w:rPr>
        <w:t>stenilen şeyde ısrarlı olmak lazım geldiğini beyan eder ve sadece sıkıntı anında değil, bolluk ve rahatlıkta da duaya devam etmeyi, duada azimli ve kararlı olmayı ve duada istenilenleri, üç defa tekrar etmeyi tavsiye eder.</w:t>
      </w:r>
      <w:r w:rsidR="00205AEE" w:rsidRPr="00867244">
        <w:rPr>
          <w:rStyle w:val="DipnotMetniChar"/>
          <w:rFonts w:asciiTheme="majorBidi" w:eastAsiaTheme="minorHAnsi" w:hAnsiTheme="majorBidi" w:cstheme="majorBidi"/>
          <w:sz w:val="24"/>
          <w:szCs w:val="24"/>
        </w:rPr>
        <w:t xml:space="preserve"> </w:t>
      </w:r>
      <w:r w:rsidR="00205AEE" w:rsidRPr="00867244">
        <w:rPr>
          <w:rStyle w:val="DipnotBavurusu"/>
          <w:rFonts w:asciiTheme="majorBidi" w:hAnsiTheme="majorBidi" w:cstheme="majorBidi"/>
          <w:sz w:val="24"/>
          <w:szCs w:val="24"/>
        </w:rPr>
        <w:footnoteReference w:id="28"/>
      </w:r>
    </w:p>
    <w:p w:rsidR="00AA4729" w:rsidRPr="00867244" w:rsidRDefault="00A6197D" w:rsidP="00AA4729">
      <w:pPr>
        <w:pStyle w:val="GvdeMetni"/>
        <w:spacing w:before="120" w:after="120"/>
        <w:ind w:firstLine="709"/>
        <w:rPr>
          <w:rFonts w:asciiTheme="majorBidi" w:hAnsiTheme="majorBidi" w:cstheme="majorBidi"/>
        </w:rPr>
      </w:pPr>
      <w:r w:rsidRPr="00867244">
        <w:rPr>
          <w:rFonts w:asciiTheme="majorBidi" w:hAnsiTheme="majorBidi" w:cstheme="majorBidi"/>
        </w:rPr>
        <w:lastRenderedPageBreak/>
        <w:t xml:space="preserve">İnsan amel işlemeli ancak; yaptığı amellere bel bağlamamalıdır. </w:t>
      </w:r>
      <w:proofErr w:type="spellStart"/>
      <w:r w:rsidR="00FF66B5" w:rsidRPr="00867244">
        <w:rPr>
          <w:rFonts w:asciiTheme="majorBidi" w:hAnsiTheme="majorBidi" w:cstheme="majorBidi"/>
        </w:rPr>
        <w:t>Es’ad</w:t>
      </w:r>
      <w:proofErr w:type="spellEnd"/>
      <w:r w:rsidR="00FF66B5" w:rsidRPr="00867244">
        <w:rPr>
          <w:rFonts w:asciiTheme="majorBidi" w:hAnsiTheme="majorBidi" w:cstheme="majorBidi"/>
        </w:rPr>
        <w:t xml:space="preserve"> Efendi bir mektubunda </w:t>
      </w:r>
      <w:proofErr w:type="spellStart"/>
      <w:r w:rsidR="00FF66B5" w:rsidRPr="00867244">
        <w:rPr>
          <w:rFonts w:asciiTheme="majorBidi" w:hAnsiTheme="majorBidi" w:cstheme="majorBidi"/>
        </w:rPr>
        <w:t>Nakşbendi</w:t>
      </w:r>
      <w:proofErr w:type="spellEnd"/>
      <w:r w:rsidR="00FF66B5" w:rsidRPr="00867244">
        <w:rPr>
          <w:rFonts w:asciiTheme="majorBidi" w:hAnsiTheme="majorBidi" w:cstheme="majorBidi"/>
        </w:rPr>
        <w:t xml:space="preserve"> Şeylerinden </w:t>
      </w:r>
      <w:proofErr w:type="spellStart"/>
      <w:r w:rsidR="00FF66B5" w:rsidRPr="00867244">
        <w:rPr>
          <w:rFonts w:asciiTheme="majorBidi" w:hAnsiTheme="majorBidi" w:cstheme="majorBidi"/>
        </w:rPr>
        <w:t>Ubeydullah</w:t>
      </w:r>
      <w:proofErr w:type="spellEnd"/>
      <w:r w:rsidR="00FF66B5" w:rsidRPr="00867244">
        <w:rPr>
          <w:rFonts w:asciiTheme="majorBidi" w:hAnsiTheme="majorBidi" w:cstheme="majorBidi"/>
        </w:rPr>
        <w:t xml:space="preserve"> </w:t>
      </w:r>
      <w:proofErr w:type="spellStart"/>
      <w:r w:rsidR="00FF66B5" w:rsidRPr="00867244">
        <w:rPr>
          <w:rFonts w:asciiTheme="majorBidi" w:hAnsiTheme="majorBidi" w:cstheme="majorBidi"/>
        </w:rPr>
        <w:t>Ahrar</w:t>
      </w:r>
      <w:proofErr w:type="spellEnd"/>
      <w:r w:rsidR="00FF66B5" w:rsidRPr="00867244">
        <w:rPr>
          <w:rFonts w:asciiTheme="majorBidi" w:hAnsiTheme="majorBidi" w:cstheme="majorBidi"/>
        </w:rPr>
        <w:t xml:space="preserve"> (</w:t>
      </w:r>
      <w:proofErr w:type="spellStart"/>
      <w:r w:rsidR="00FF66B5" w:rsidRPr="00867244">
        <w:rPr>
          <w:rFonts w:asciiTheme="majorBidi" w:hAnsiTheme="majorBidi" w:cstheme="majorBidi"/>
        </w:rPr>
        <w:t>ks</w:t>
      </w:r>
      <w:proofErr w:type="spellEnd"/>
      <w:r w:rsidR="00FF66B5" w:rsidRPr="00867244">
        <w:rPr>
          <w:rFonts w:asciiTheme="majorBidi" w:hAnsiTheme="majorBidi" w:cstheme="majorBidi"/>
        </w:rPr>
        <w:t>.) ‘</w:t>
      </w:r>
      <w:proofErr w:type="spellStart"/>
      <w:r w:rsidR="00FF66B5" w:rsidRPr="00867244">
        <w:rPr>
          <w:rFonts w:asciiTheme="majorBidi" w:hAnsiTheme="majorBidi" w:cstheme="majorBidi"/>
        </w:rPr>
        <w:t>ın</w:t>
      </w:r>
      <w:proofErr w:type="spellEnd"/>
      <w:r w:rsidR="00FF66B5" w:rsidRPr="00867244">
        <w:rPr>
          <w:rFonts w:asciiTheme="majorBidi" w:hAnsiTheme="majorBidi" w:cstheme="majorBidi"/>
        </w:rPr>
        <w:t xml:space="preserve"> </w:t>
      </w:r>
      <w:proofErr w:type="spellStart"/>
      <w:r w:rsidR="00FF66B5" w:rsidRPr="00867244">
        <w:rPr>
          <w:rFonts w:asciiTheme="majorBidi" w:hAnsiTheme="majorBidi" w:cstheme="majorBidi"/>
        </w:rPr>
        <w:t>salih</w:t>
      </w:r>
      <w:proofErr w:type="spellEnd"/>
      <w:r w:rsidR="00FF66B5" w:rsidRPr="00867244">
        <w:rPr>
          <w:rFonts w:asciiTheme="majorBidi" w:hAnsiTheme="majorBidi" w:cstheme="majorBidi"/>
        </w:rPr>
        <w:t xml:space="preserve"> kulların ve din kardeşlerinin hayır dualarını daima ganimet bildiğini, Allah’ın merhamet ve rızasını kazanmak için amel ve ibadetlerine güvenmediğine değinir. İnsanın ibadet sayesinde kendisini sadece isyandan kurtardığını bununla fazlaca fazilet iddiasında bulunmanın mümkün olmadığını </w:t>
      </w:r>
      <w:proofErr w:type="spellStart"/>
      <w:r w:rsidR="00FF66B5" w:rsidRPr="00867244">
        <w:rPr>
          <w:rFonts w:asciiTheme="majorBidi" w:hAnsiTheme="majorBidi" w:cstheme="majorBidi"/>
        </w:rPr>
        <w:t>feyz</w:t>
      </w:r>
      <w:proofErr w:type="spellEnd"/>
      <w:r w:rsidR="00FF66B5" w:rsidRPr="00867244">
        <w:rPr>
          <w:rFonts w:asciiTheme="majorBidi" w:hAnsiTheme="majorBidi" w:cstheme="majorBidi"/>
        </w:rPr>
        <w:t>, bereket ve yükselişlerin hayır dualardan ve Allah’ın veli kullarının kalbi teveccühlerden beklenebileceğini ifade eder.</w:t>
      </w:r>
      <w:r w:rsidR="00FF66B5" w:rsidRPr="00867244">
        <w:rPr>
          <w:rStyle w:val="DipnotBavurusu"/>
          <w:rFonts w:asciiTheme="majorBidi" w:hAnsiTheme="majorBidi" w:cstheme="majorBidi"/>
        </w:rPr>
        <w:footnoteReference w:id="29"/>
      </w:r>
      <w:r w:rsidR="00AA4729" w:rsidRPr="00867244">
        <w:rPr>
          <w:rFonts w:asciiTheme="majorBidi" w:hAnsiTheme="majorBidi" w:cstheme="majorBidi"/>
        </w:rPr>
        <w:t xml:space="preserve"> Yine o, “insan için çalıştığından başka bir şey yoktur” </w:t>
      </w:r>
      <w:proofErr w:type="spellStart"/>
      <w:r w:rsidR="00AA4729" w:rsidRPr="00867244">
        <w:rPr>
          <w:rFonts w:asciiTheme="majorBidi" w:hAnsiTheme="majorBidi" w:cstheme="majorBidi"/>
        </w:rPr>
        <w:t>âyetiyle</w:t>
      </w:r>
      <w:proofErr w:type="spellEnd"/>
      <w:r w:rsidR="00AA4729" w:rsidRPr="00867244">
        <w:rPr>
          <w:rFonts w:asciiTheme="majorBidi" w:hAnsiTheme="majorBidi" w:cstheme="majorBidi"/>
        </w:rPr>
        <w:t xml:space="preserve"> “kardeşin kardeşe yapılan duasının </w:t>
      </w:r>
      <w:proofErr w:type="spellStart"/>
      <w:r w:rsidR="00AA4729" w:rsidRPr="00867244">
        <w:rPr>
          <w:rFonts w:asciiTheme="majorBidi" w:hAnsiTheme="majorBidi" w:cstheme="majorBidi"/>
        </w:rPr>
        <w:t>reddolumaz</w:t>
      </w:r>
      <w:proofErr w:type="spellEnd"/>
      <w:r w:rsidR="00AA4729" w:rsidRPr="00867244">
        <w:rPr>
          <w:rFonts w:asciiTheme="majorBidi" w:hAnsiTheme="majorBidi" w:cstheme="majorBidi"/>
        </w:rPr>
        <w:t>” hadisindeki manayı birleştirerek, başkasının hayır duasını almanın, birtakım hizmet ihlâs ve muhabbete bağlı bulunduğundan, duanın da kişinin kendi çalışmasının semeresi olduğunu söyler.</w:t>
      </w:r>
      <w:r w:rsidR="00AA4729" w:rsidRPr="00867244">
        <w:rPr>
          <w:rStyle w:val="DipnotBavurusu"/>
          <w:rFonts w:asciiTheme="majorBidi" w:hAnsiTheme="majorBidi" w:cstheme="majorBidi"/>
        </w:rPr>
        <w:footnoteReference w:id="30"/>
      </w:r>
      <w:r w:rsidR="00AA4729" w:rsidRPr="00867244">
        <w:rPr>
          <w:rFonts w:asciiTheme="majorBidi" w:hAnsiTheme="majorBidi" w:cstheme="majorBidi"/>
        </w:rPr>
        <w:t xml:space="preserve"> </w:t>
      </w:r>
    </w:p>
    <w:p w:rsidR="000B37FD" w:rsidRPr="00867244" w:rsidRDefault="0034657B" w:rsidP="00792633">
      <w:pPr>
        <w:pStyle w:val="ListeParagraf"/>
        <w:spacing w:line="360" w:lineRule="auto"/>
        <w:ind w:left="0" w:firstLine="709"/>
        <w:jc w:val="both"/>
        <w:rPr>
          <w:rFonts w:asciiTheme="majorBidi" w:hAnsiTheme="majorBidi" w:cstheme="majorBidi"/>
          <w:sz w:val="24"/>
          <w:szCs w:val="24"/>
          <w:lang w:val="tr-TR"/>
        </w:rPr>
      </w:pPr>
      <w:proofErr w:type="spellStart"/>
      <w:r w:rsidRPr="00867244">
        <w:rPr>
          <w:rFonts w:asciiTheme="majorBidi" w:hAnsiTheme="majorBidi" w:cstheme="majorBidi"/>
          <w:sz w:val="24"/>
          <w:szCs w:val="24"/>
          <w:lang w:val="tr-TR"/>
        </w:rPr>
        <w:t>Gümüşhanevi</w:t>
      </w:r>
      <w:proofErr w:type="spellEnd"/>
      <w:r w:rsidRPr="00867244">
        <w:rPr>
          <w:rFonts w:asciiTheme="majorBidi" w:hAnsiTheme="majorBidi" w:cstheme="majorBidi"/>
          <w:sz w:val="24"/>
          <w:szCs w:val="24"/>
          <w:lang w:val="tr-TR"/>
        </w:rPr>
        <w:t xml:space="preserve"> Hazretleri duanın makbul olduğu zamanları</w:t>
      </w:r>
      <w:r w:rsidR="00236A78" w:rsidRPr="00867244">
        <w:rPr>
          <w:rFonts w:asciiTheme="majorBidi" w:hAnsiTheme="majorBidi" w:cstheme="majorBidi"/>
          <w:sz w:val="24"/>
          <w:szCs w:val="24"/>
          <w:lang w:val="tr-TR"/>
        </w:rPr>
        <w:t xml:space="preserve"> detaylı olarak zikreder. Yine o, m</w:t>
      </w:r>
      <w:r w:rsidR="00FF66B5" w:rsidRPr="00867244">
        <w:rPr>
          <w:rFonts w:asciiTheme="majorBidi" w:hAnsiTheme="majorBidi" w:cstheme="majorBidi"/>
          <w:sz w:val="24"/>
          <w:szCs w:val="24"/>
          <w:lang w:val="tr-TR"/>
        </w:rPr>
        <w:t>azlumun duası, hastanın duası, oruçlunun duası, babanın evlada karşı yaptığı dua, kişinin din kardeşi için yapmış olduğu dua, kabul ol</w:t>
      </w:r>
      <w:r w:rsidR="00236A78" w:rsidRPr="00867244">
        <w:rPr>
          <w:rFonts w:asciiTheme="majorBidi" w:hAnsiTheme="majorBidi" w:cstheme="majorBidi"/>
          <w:sz w:val="24"/>
          <w:szCs w:val="24"/>
          <w:lang w:val="tr-TR"/>
        </w:rPr>
        <w:t>unma şansı yüksek olan dualar kategorisinde ele alır</w:t>
      </w:r>
      <w:r w:rsidR="00FF66B5" w:rsidRPr="00867244">
        <w:rPr>
          <w:rFonts w:asciiTheme="majorBidi" w:hAnsiTheme="majorBidi" w:cstheme="majorBidi"/>
          <w:sz w:val="24"/>
          <w:szCs w:val="24"/>
          <w:lang w:val="tr-TR"/>
        </w:rPr>
        <w:t>.</w:t>
      </w:r>
      <w:r w:rsidR="000B37FD" w:rsidRPr="00867244">
        <w:rPr>
          <w:rFonts w:asciiTheme="majorBidi" w:hAnsiTheme="majorBidi" w:cstheme="majorBidi"/>
          <w:sz w:val="24"/>
          <w:szCs w:val="24"/>
          <w:lang w:val="tr-TR"/>
        </w:rPr>
        <w:t xml:space="preserve"> Çaresizler, zulme uğrayanlar, evladı için dua eden ana baba, adil padişah, </w:t>
      </w:r>
      <w:proofErr w:type="spellStart"/>
      <w:r w:rsidR="000B37FD" w:rsidRPr="00867244">
        <w:rPr>
          <w:rFonts w:asciiTheme="majorBidi" w:hAnsiTheme="majorBidi" w:cstheme="majorBidi"/>
          <w:sz w:val="24"/>
          <w:szCs w:val="24"/>
          <w:lang w:val="tr-TR"/>
        </w:rPr>
        <w:t>salih</w:t>
      </w:r>
      <w:proofErr w:type="spellEnd"/>
      <w:r w:rsidR="000B37FD" w:rsidRPr="00867244">
        <w:rPr>
          <w:rFonts w:asciiTheme="majorBidi" w:hAnsiTheme="majorBidi" w:cstheme="majorBidi"/>
          <w:sz w:val="24"/>
          <w:szCs w:val="24"/>
          <w:lang w:val="tr-TR"/>
        </w:rPr>
        <w:t xml:space="preserve"> ve veli zatlar, ebeveynine hizmet eden evlat, misafir, oruçlunun iftar vaktinde duası,  Hacının duası, Allah yolunda savaşan gazinin duası, </w:t>
      </w:r>
      <w:proofErr w:type="spellStart"/>
      <w:r w:rsidR="000B37FD" w:rsidRPr="00867244">
        <w:rPr>
          <w:rFonts w:asciiTheme="majorBidi" w:hAnsiTheme="majorBidi" w:cstheme="majorBidi"/>
          <w:sz w:val="24"/>
          <w:szCs w:val="24"/>
          <w:lang w:val="tr-TR"/>
        </w:rPr>
        <w:t>tevbekar</w:t>
      </w:r>
      <w:proofErr w:type="spellEnd"/>
      <w:r w:rsidR="000B37FD" w:rsidRPr="00867244">
        <w:rPr>
          <w:rFonts w:asciiTheme="majorBidi" w:hAnsiTheme="majorBidi" w:cstheme="majorBidi"/>
          <w:sz w:val="24"/>
          <w:szCs w:val="24"/>
          <w:lang w:val="tr-TR"/>
        </w:rPr>
        <w:t xml:space="preserve"> </w:t>
      </w:r>
      <w:proofErr w:type="spellStart"/>
      <w:r w:rsidR="000B37FD" w:rsidRPr="00867244">
        <w:rPr>
          <w:rFonts w:asciiTheme="majorBidi" w:hAnsiTheme="majorBidi" w:cstheme="majorBidi"/>
          <w:sz w:val="24"/>
          <w:szCs w:val="24"/>
          <w:lang w:val="tr-TR"/>
        </w:rPr>
        <w:t>mü’min</w:t>
      </w:r>
      <w:proofErr w:type="spellEnd"/>
      <w:r w:rsidR="000B37FD" w:rsidRPr="00867244">
        <w:rPr>
          <w:rFonts w:asciiTheme="majorBidi" w:hAnsiTheme="majorBidi" w:cstheme="majorBidi"/>
          <w:sz w:val="24"/>
          <w:szCs w:val="24"/>
          <w:lang w:val="tr-TR"/>
        </w:rPr>
        <w:t xml:space="preserve">, </w:t>
      </w:r>
      <w:proofErr w:type="spellStart"/>
      <w:r w:rsidR="000B37FD" w:rsidRPr="00867244">
        <w:rPr>
          <w:rFonts w:asciiTheme="majorBidi" w:hAnsiTheme="majorBidi" w:cstheme="majorBidi"/>
          <w:sz w:val="24"/>
          <w:szCs w:val="24"/>
          <w:lang w:val="tr-TR"/>
        </w:rPr>
        <w:t>müslümanın</w:t>
      </w:r>
      <w:proofErr w:type="spellEnd"/>
      <w:r w:rsidR="000B37FD" w:rsidRPr="00867244">
        <w:rPr>
          <w:rFonts w:asciiTheme="majorBidi" w:hAnsiTheme="majorBidi" w:cstheme="majorBidi"/>
          <w:sz w:val="24"/>
          <w:szCs w:val="24"/>
          <w:lang w:val="tr-TR"/>
        </w:rPr>
        <w:t xml:space="preserve"> </w:t>
      </w:r>
      <w:proofErr w:type="spellStart"/>
      <w:r w:rsidR="000B37FD" w:rsidRPr="00867244">
        <w:rPr>
          <w:rFonts w:asciiTheme="majorBidi" w:hAnsiTheme="majorBidi" w:cstheme="majorBidi"/>
          <w:sz w:val="24"/>
          <w:szCs w:val="24"/>
          <w:lang w:val="tr-TR"/>
        </w:rPr>
        <w:t>müslüman</w:t>
      </w:r>
      <w:proofErr w:type="spellEnd"/>
      <w:r w:rsidR="000B37FD" w:rsidRPr="00867244">
        <w:rPr>
          <w:rFonts w:asciiTheme="majorBidi" w:hAnsiTheme="majorBidi" w:cstheme="majorBidi"/>
          <w:sz w:val="24"/>
          <w:szCs w:val="24"/>
          <w:lang w:val="tr-TR"/>
        </w:rPr>
        <w:t xml:space="preserve"> kardeşinin gıyabında yaptığı dua</w:t>
      </w:r>
      <w:r w:rsidR="004467E2" w:rsidRPr="00867244">
        <w:rPr>
          <w:rFonts w:asciiTheme="majorBidi" w:hAnsiTheme="majorBidi" w:cstheme="majorBidi"/>
          <w:sz w:val="24"/>
          <w:szCs w:val="24"/>
          <w:lang w:val="tr-TR"/>
        </w:rPr>
        <w:t xml:space="preserve"> makbul olan dualardandır.</w:t>
      </w:r>
      <w:r w:rsidR="000B37FD" w:rsidRPr="00867244">
        <w:rPr>
          <w:rStyle w:val="DipnotBavurusu"/>
          <w:rFonts w:asciiTheme="majorBidi" w:hAnsiTheme="majorBidi" w:cstheme="majorBidi"/>
          <w:sz w:val="24"/>
          <w:szCs w:val="24"/>
        </w:rPr>
        <w:footnoteReference w:id="31"/>
      </w:r>
      <w:r w:rsidR="004467E2" w:rsidRPr="00867244">
        <w:rPr>
          <w:rFonts w:asciiTheme="majorBidi" w:hAnsiTheme="majorBidi" w:cstheme="majorBidi"/>
          <w:sz w:val="24"/>
          <w:szCs w:val="24"/>
          <w:lang w:val="tr-TR"/>
        </w:rPr>
        <w:t xml:space="preserve"> </w:t>
      </w:r>
    </w:p>
    <w:p w:rsidR="000B37FD" w:rsidRPr="00867244" w:rsidRDefault="004C5417" w:rsidP="00A6197D">
      <w:pPr>
        <w:pStyle w:val="ListeParagraf"/>
        <w:spacing w:line="360" w:lineRule="auto"/>
        <w:ind w:left="0" w:firstLine="709"/>
        <w:jc w:val="both"/>
        <w:rPr>
          <w:rFonts w:asciiTheme="majorBidi" w:hAnsiTheme="majorBidi" w:cstheme="majorBidi"/>
          <w:sz w:val="24"/>
          <w:szCs w:val="24"/>
          <w:lang w:val="tr-TR"/>
        </w:rPr>
      </w:pPr>
      <w:proofErr w:type="spellStart"/>
      <w:r w:rsidRPr="00867244">
        <w:rPr>
          <w:rFonts w:asciiTheme="majorBidi" w:hAnsiTheme="majorBidi" w:cstheme="majorBidi"/>
          <w:sz w:val="24"/>
          <w:szCs w:val="24"/>
          <w:lang w:val="tr-TR"/>
        </w:rPr>
        <w:t>Gümüşhanevi’ye</w:t>
      </w:r>
      <w:proofErr w:type="spellEnd"/>
      <w:r w:rsidRPr="00867244">
        <w:rPr>
          <w:rFonts w:asciiTheme="majorBidi" w:hAnsiTheme="majorBidi" w:cstheme="majorBidi"/>
          <w:sz w:val="24"/>
          <w:szCs w:val="24"/>
          <w:lang w:val="tr-TR"/>
        </w:rPr>
        <w:t xml:space="preserve"> gö</w:t>
      </w:r>
      <w:r w:rsidR="000B37FD" w:rsidRPr="00867244">
        <w:rPr>
          <w:rFonts w:asciiTheme="majorBidi" w:hAnsiTheme="majorBidi" w:cstheme="majorBidi"/>
          <w:sz w:val="24"/>
          <w:szCs w:val="24"/>
          <w:lang w:val="tr-TR"/>
        </w:rPr>
        <w:t xml:space="preserve">re duanın hemen peşinden oluşan haşyet, ağlama, ürperti, gönlün </w:t>
      </w:r>
      <w:proofErr w:type="spellStart"/>
      <w:r w:rsidR="000B37FD" w:rsidRPr="00867244">
        <w:rPr>
          <w:rFonts w:asciiTheme="majorBidi" w:hAnsiTheme="majorBidi" w:cstheme="majorBidi"/>
          <w:sz w:val="24"/>
          <w:szCs w:val="24"/>
          <w:lang w:val="tr-TR"/>
        </w:rPr>
        <w:t>yumaşaması</w:t>
      </w:r>
      <w:proofErr w:type="spellEnd"/>
      <w:r w:rsidR="000B37FD" w:rsidRPr="00867244">
        <w:rPr>
          <w:rFonts w:asciiTheme="majorBidi" w:hAnsiTheme="majorBidi" w:cstheme="majorBidi"/>
          <w:sz w:val="24"/>
          <w:szCs w:val="24"/>
          <w:lang w:val="tr-TR"/>
        </w:rPr>
        <w:t xml:space="preserve"> ve </w:t>
      </w:r>
      <w:proofErr w:type="gramStart"/>
      <w:r w:rsidR="000B37FD" w:rsidRPr="00867244">
        <w:rPr>
          <w:rFonts w:asciiTheme="majorBidi" w:hAnsiTheme="majorBidi" w:cstheme="majorBidi"/>
          <w:sz w:val="24"/>
          <w:szCs w:val="24"/>
          <w:lang w:val="tr-TR"/>
        </w:rPr>
        <w:t>sükunet</w:t>
      </w:r>
      <w:proofErr w:type="gramEnd"/>
      <w:r w:rsidR="000B37FD" w:rsidRPr="00867244">
        <w:rPr>
          <w:rFonts w:asciiTheme="majorBidi" w:hAnsiTheme="majorBidi" w:cstheme="majorBidi"/>
          <w:sz w:val="24"/>
          <w:szCs w:val="24"/>
          <w:lang w:val="tr-TR"/>
        </w:rPr>
        <w:t xml:space="preserve"> ve ferahlama ve huzur hali gibi durumlar duanın kabul olunduğunun alametlerindendir. </w:t>
      </w:r>
      <w:r w:rsidR="000B37FD" w:rsidRPr="00867244">
        <w:rPr>
          <w:rStyle w:val="DipnotBavurusu"/>
          <w:rFonts w:asciiTheme="majorBidi" w:hAnsiTheme="majorBidi" w:cstheme="majorBidi"/>
          <w:sz w:val="24"/>
          <w:szCs w:val="24"/>
        </w:rPr>
        <w:footnoteReference w:id="32"/>
      </w:r>
    </w:p>
    <w:p w:rsidR="00150DBE" w:rsidRPr="00867244" w:rsidRDefault="00150DBE" w:rsidP="00A6197D">
      <w:pPr>
        <w:pStyle w:val="ListeParagraf"/>
        <w:spacing w:line="360" w:lineRule="auto"/>
        <w:ind w:left="0" w:firstLine="709"/>
        <w:jc w:val="both"/>
        <w:rPr>
          <w:rFonts w:asciiTheme="majorBidi" w:hAnsiTheme="majorBidi" w:cstheme="majorBidi"/>
          <w:sz w:val="24"/>
          <w:szCs w:val="24"/>
          <w:lang w:val="tr-TR"/>
        </w:rPr>
      </w:pPr>
      <w:proofErr w:type="spellStart"/>
      <w:r w:rsidRPr="00867244">
        <w:rPr>
          <w:rFonts w:asciiTheme="majorBidi" w:hAnsiTheme="majorBidi" w:cstheme="majorBidi"/>
          <w:sz w:val="24"/>
          <w:szCs w:val="24"/>
          <w:lang w:val="tr-TR"/>
        </w:rPr>
        <w:t>Esad</w:t>
      </w:r>
      <w:proofErr w:type="spellEnd"/>
      <w:r w:rsidRPr="00867244">
        <w:rPr>
          <w:rFonts w:asciiTheme="majorBidi" w:hAnsiTheme="majorBidi" w:cstheme="majorBidi"/>
          <w:sz w:val="24"/>
          <w:szCs w:val="24"/>
          <w:lang w:val="tr-TR"/>
        </w:rPr>
        <w:t xml:space="preserve"> Efendi edebi bir üslupla, duadaki gayeyi şöyle ifade eder:</w:t>
      </w:r>
    </w:p>
    <w:p w:rsidR="00150DBE" w:rsidRPr="00867244" w:rsidRDefault="00150DBE" w:rsidP="00150DBE">
      <w:pPr>
        <w:spacing w:before="120" w:after="120" w:line="360" w:lineRule="auto"/>
        <w:ind w:firstLine="709"/>
        <w:jc w:val="both"/>
        <w:rPr>
          <w:rFonts w:asciiTheme="majorBidi" w:hAnsiTheme="majorBidi" w:cstheme="majorBidi"/>
        </w:rPr>
      </w:pPr>
      <w:r w:rsidRPr="00867244">
        <w:rPr>
          <w:rFonts w:asciiTheme="majorBidi" w:hAnsiTheme="majorBidi" w:cstheme="majorBidi"/>
        </w:rPr>
        <w:t xml:space="preserve"> “Men ki raht-ı </w:t>
      </w:r>
      <w:proofErr w:type="spellStart"/>
      <w:r w:rsidRPr="00867244">
        <w:rPr>
          <w:rFonts w:asciiTheme="majorBidi" w:hAnsiTheme="majorBidi" w:cstheme="majorBidi"/>
        </w:rPr>
        <w:t>endâhtem</w:t>
      </w:r>
      <w:proofErr w:type="spellEnd"/>
      <w:r w:rsidRPr="00867244">
        <w:rPr>
          <w:rFonts w:asciiTheme="majorBidi" w:hAnsiTheme="majorBidi" w:cstheme="majorBidi"/>
        </w:rPr>
        <w:t xml:space="preserve"> der </w:t>
      </w:r>
      <w:proofErr w:type="spellStart"/>
      <w:r w:rsidRPr="00867244">
        <w:rPr>
          <w:rFonts w:asciiTheme="majorBidi" w:hAnsiTheme="majorBidi" w:cstheme="majorBidi"/>
        </w:rPr>
        <w:t>sahe</w:t>
      </w:r>
      <w:proofErr w:type="spellEnd"/>
      <w:r w:rsidRPr="00867244">
        <w:rPr>
          <w:rFonts w:asciiTheme="majorBidi" w:hAnsiTheme="majorBidi" w:cstheme="majorBidi"/>
        </w:rPr>
        <w:t xml:space="preserve">-i mülk-i </w:t>
      </w:r>
      <w:proofErr w:type="gramStart"/>
      <w:r w:rsidRPr="00867244">
        <w:rPr>
          <w:rFonts w:asciiTheme="majorBidi" w:hAnsiTheme="majorBidi" w:cstheme="majorBidi"/>
        </w:rPr>
        <w:t>adem</w:t>
      </w:r>
      <w:proofErr w:type="gramEnd"/>
    </w:p>
    <w:p w:rsidR="00150DBE" w:rsidRPr="00867244" w:rsidRDefault="00150DBE" w:rsidP="00150DBE">
      <w:pPr>
        <w:spacing w:before="120" w:after="120" w:line="360" w:lineRule="auto"/>
        <w:ind w:firstLine="709"/>
        <w:jc w:val="both"/>
        <w:rPr>
          <w:rFonts w:asciiTheme="majorBidi" w:hAnsiTheme="majorBidi" w:cstheme="majorBidi"/>
        </w:rPr>
      </w:pPr>
      <w:r w:rsidRPr="00867244">
        <w:rPr>
          <w:rFonts w:asciiTheme="majorBidi" w:hAnsiTheme="majorBidi" w:cstheme="majorBidi"/>
        </w:rPr>
        <w:t>Hem-</w:t>
      </w:r>
      <w:proofErr w:type="spellStart"/>
      <w:r w:rsidRPr="00867244">
        <w:rPr>
          <w:rFonts w:asciiTheme="majorBidi" w:hAnsiTheme="majorBidi" w:cstheme="majorBidi"/>
        </w:rPr>
        <w:t>çu</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ankâ</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arzû</w:t>
      </w:r>
      <w:proofErr w:type="spellEnd"/>
      <w:r w:rsidRPr="00867244">
        <w:rPr>
          <w:rFonts w:asciiTheme="majorBidi" w:hAnsiTheme="majorBidi" w:cstheme="majorBidi"/>
        </w:rPr>
        <w:t>-</w:t>
      </w:r>
      <w:proofErr w:type="spellStart"/>
      <w:r w:rsidRPr="00867244">
        <w:rPr>
          <w:rFonts w:asciiTheme="majorBidi" w:hAnsiTheme="majorBidi" w:cstheme="majorBidi"/>
        </w:rPr>
        <w:t>yı</w:t>
      </w:r>
      <w:proofErr w:type="spellEnd"/>
      <w:r w:rsidRPr="00867244">
        <w:rPr>
          <w:rFonts w:asciiTheme="majorBidi" w:hAnsiTheme="majorBidi" w:cstheme="majorBidi"/>
        </w:rPr>
        <w:t xml:space="preserve"> hane-i </w:t>
      </w:r>
      <w:proofErr w:type="spellStart"/>
      <w:r w:rsidRPr="00867244">
        <w:rPr>
          <w:rFonts w:asciiTheme="majorBidi" w:hAnsiTheme="majorBidi" w:cstheme="majorBidi"/>
        </w:rPr>
        <w:t>bîcâ</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mîkonem</w:t>
      </w:r>
      <w:proofErr w:type="spellEnd"/>
    </w:p>
    <w:p w:rsidR="00150DBE" w:rsidRPr="00867244" w:rsidRDefault="00150DBE" w:rsidP="00150DBE">
      <w:pPr>
        <w:spacing w:before="120" w:after="120" w:line="360" w:lineRule="auto"/>
        <w:ind w:firstLine="709"/>
        <w:jc w:val="both"/>
        <w:rPr>
          <w:rFonts w:asciiTheme="majorBidi" w:hAnsiTheme="majorBidi" w:cstheme="majorBidi"/>
        </w:rPr>
      </w:pPr>
      <w:proofErr w:type="spellStart"/>
      <w:r w:rsidRPr="00867244">
        <w:rPr>
          <w:rFonts w:asciiTheme="majorBidi" w:hAnsiTheme="majorBidi" w:cstheme="majorBidi"/>
        </w:rPr>
        <w:t>Dîdeem</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bâ</w:t>
      </w:r>
      <w:proofErr w:type="spellEnd"/>
      <w:r w:rsidRPr="00867244">
        <w:rPr>
          <w:rFonts w:asciiTheme="majorBidi" w:hAnsiTheme="majorBidi" w:cstheme="majorBidi"/>
        </w:rPr>
        <w:t>-</w:t>
      </w:r>
      <w:proofErr w:type="spellStart"/>
      <w:r w:rsidRPr="00867244">
        <w:rPr>
          <w:rFonts w:asciiTheme="majorBidi" w:hAnsiTheme="majorBidi" w:cstheme="majorBidi"/>
        </w:rPr>
        <w:t>dânhâ</w:t>
      </w:r>
      <w:proofErr w:type="spellEnd"/>
      <w:r w:rsidRPr="00867244">
        <w:rPr>
          <w:rFonts w:asciiTheme="majorBidi" w:hAnsiTheme="majorBidi" w:cstheme="majorBidi"/>
        </w:rPr>
        <w:t>-</w:t>
      </w:r>
      <w:proofErr w:type="spellStart"/>
      <w:r w:rsidRPr="00867244">
        <w:rPr>
          <w:rFonts w:asciiTheme="majorBidi" w:hAnsiTheme="majorBidi" w:cstheme="majorBidi"/>
        </w:rPr>
        <w:t>yı</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eşk</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şod</w:t>
      </w:r>
      <w:proofErr w:type="spellEnd"/>
      <w:r w:rsidRPr="00867244">
        <w:rPr>
          <w:rFonts w:asciiTheme="majorBidi" w:hAnsiTheme="majorBidi" w:cstheme="majorBidi"/>
        </w:rPr>
        <w:t xml:space="preserve"> cevher-</w:t>
      </w:r>
      <w:proofErr w:type="spellStart"/>
      <w:r w:rsidRPr="00867244">
        <w:rPr>
          <w:rFonts w:asciiTheme="majorBidi" w:hAnsiTheme="majorBidi" w:cstheme="majorBidi"/>
        </w:rPr>
        <w:t>fürûş</w:t>
      </w:r>
      <w:proofErr w:type="spellEnd"/>
    </w:p>
    <w:p w:rsidR="00150DBE" w:rsidRPr="00867244" w:rsidRDefault="00150DBE" w:rsidP="00150DBE">
      <w:pPr>
        <w:spacing w:before="120" w:after="120" w:line="360" w:lineRule="auto"/>
        <w:ind w:firstLine="709"/>
        <w:jc w:val="both"/>
        <w:rPr>
          <w:rFonts w:asciiTheme="majorBidi" w:hAnsiTheme="majorBidi" w:cstheme="majorBidi"/>
        </w:rPr>
      </w:pPr>
      <w:r w:rsidRPr="00867244">
        <w:rPr>
          <w:rFonts w:asciiTheme="majorBidi" w:hAnsiTheme="majorBidi" w:cstheme="majorBidi"/>
        </w:rPr>
        <w:t xml:space="preserve">Der </w:t>
      </w:r>
      <w:proofErr w:type="spellStart"/>
      <w:r w:rsidRPr="00867244">
        <w:rPr>
          <w:rFonts w:asciiTheme="majorBidi" w:hAnsiTheme="majorBidi" w:cstheme="majorBidi"/>
        </w:rPr>
        <w:t>beyâbân</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mî</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nişînem</w:t>
      </w:r>
      <w:proofErr w:type="spellEnd"/>
      <w:r w:rsidRPr="00867244">
        <w:rPr>
          <w:rFonts w:asciiTheme="majorBidi" w:hAnsiTheme="majorBidi" w:cstheme="majorBidi"/>
        </w:rPr>
        <w:t xml:space="preserve"> kâr-ı </w:t>
      </w:r>
      <w:proofErr w:type="spellStart"/>
      <w:r w:rsidRPr="00867244">
        <w:rPr>
          <w:rFonts w:asciiTheme="majorBidi" w:hAnsiTheme="majorBidi" w:cstheme="majorBidi"/>
        </w:rPr>
        <w:t>deryâ</w:t>
      </w:r>
      <w:proofErr w:type="spellEnd"/>
      <w:r w:rsidRPr="00867244">
        <w:rPr>
          <w:rFonts w:asciiTheme="majorBidi" w:hAnsiTheme="majorBidi" w:cstheme="majorBidi"/>
        </w:rPr>
        <w:t xml:space="preserve"> </w:t>
      </w:r>
      <w:proofErr w:type="spellStart"/>
      <w:r w:rsidRPr="00867244">
        <w:rPr>
          <w:rFonts w:asciiTheme="majorBidi" w:hAnsiTheme="majorBidi" w:cstheme="majorBidi"/>
        </w:rPr>
        <w:t>mîkonem</w:t>
      </w:r>
      <w:proofErr w:type="spellEnd"/>
      <w:r w:rsidRPr="00867244">
        <w:rPr>
          <w:rFonts w:asciiTheme="majorBidi" w:hAnsiTheme="majorBidi" w:cstheme="majorBidi"/>
        </w:rPr>
        <w:t>”</w:t>
      </w:r>
      <w:r w:rsidRPr="00867244">
        <w:rPr>
          <w:rStyle w:val="DipnotBavurusu"/>
          <w:rFonts w:asciiTheme="majorBidi" w:hAnsiTheme="majorBidi" w:cstheme="majorBidi"/>
        </w:rPr>
        <w:t xml:space="preserve"> </w:t>
      </w:r>
      <w:r w:rsidRPr="00867244">
        <w:rPr>
          <w:rStyle w:val="DipnotBavurusu"/>
          <w:rFonts w:asciiTheme="majorBidi" w:hAnsiTheme="majorBidi" w:cstheme="majorBidi"/>
        </w:rPr>
        <w:footnoteReference w:id="33"/>
      </w:r>
      <w:r w:rsidRPr="00867244">
        <w:rPr>
          <w:rFonts w:asciiTheme="majorBidi" w:hAnsiTheme="majorBidi" w:cstheme="majorBidi"/>
        </w:rPr>
        <w:t xml:space="preserve"> Buna göre </w:t>
      </w:r>
      <w:proofErr w:type="spellStart"/>
      <w:r w:rsidRPr="00867244">
        <w:rPr>
          <w:rFonts w:asciiTheme="majorBidi" w:hAnsiTheme="majorBidi" w:cstheme="majorBidi"/>
        </w:rPr>
        <w:t>Esad</w:t>
      </w:r>
      <w:proofErr w:type="spellEnd"/>
      <w:r w:rsidRPr="00867244">
        <w:rPr>
          <w:rFonts w:asciiTheme="majorBidi" w:hAnsiTheme="majorBidi" w:cstheme="majorBidi"/>
        </w:rPr>
        <w:t xml:space="preserve"> Efendi dua tazarru ve niyazdaki gayenin “sevgilinin bir bakışı” olduğunu güzel bir üslupla belirtir.</w:t>
      </w:r>
    </w:p>
    <w:p w:rsidR="00150DBE" w:rsidRPr="00867244" w:rsidRDefault="00150DBE" w:rsidP="003E3005">
      <w:pPr>
        <w:pStyle w:val="GvdeMetni"/>
        <w:spacing w:before="120" w:after="120"/>
        <w:ind w:firstLine="709"/>
        <w:rPr>
          <w:rFonts w:asciiTheme="majorBidi" w:hAnsiTheme="majorBidi" w:cstheme="majorBidi"/>
        </w:rPr>
      </w:pPr>
    </w:p>
    <w:p w:rsidR="004C5417" w:rsidRPr="00867244" w:rsidRDefault="004C5417" w:rsidP="003F615A">
      <w:pPr>
        <w:pStyle w:val="GvdeMetni"/>
        <w:spacing w:before="120" w:after="120"/>
        <w:ind w:firstLine="709"/>
        <w:rPr>
          <w:rFonts w:asciiTheme="majorBidi" w:hAnsiTheme="majorBidi" w:cstheme="majorBidi"/>
        </w:rPr>
      </w:pPr>
      <w:r w:rsidRPr="00867244">
        <w:rPr>
          <w:rFonts w:asciiTheme="majorBidi" w:hAnsiTheme="majorBidi" w:cstheme="majorBidi"/>
        </w:rPr>
        <w:t>Sonuç</w:t>
      </w:r>
    </w:p>
    <w:p w:rsidR="006F56C6" w:rsidRPr="00867244" w:rsidRDefault="00EB2B5F" w:rsidP="006B5350">
      <w:pPr>
        <w:spacing w:line="360" w:lineRule="auto"/>
        <w:ind w:firstLine="709"/>
        <w:jc w:val="both"/>
        <w:rPr>
          <w:rFonts w:asciiTheme="majorBidi" w:hAnsiTheme="majorBidi" w:cstheme="majorBidi"/>
        </w:rPr>
      </w:pPr>
      <w:r w:rsidRPr="00867244">
        <w:rPr>
          <w:rFonts w:asciiTheme="majorBidi" w:hAnsiTheme="majorBidi" w:cstheme="majorBidi"/>
        </w:rPr>
        <w:t xml:space="preserve">Dua en başta insanın </w:t>
      </w:r>
      <w:proofErr w:type="spellStart"/>
      <w:r w:rsidRPr="00867244">
        <w:rPr>
          <w:rFonts w:asciiTheme="majorBidi" w:hAnsiTheme="majorBidi" w:cstheme="majorBidi"/>
        </w:rPr>
        <w:t>acziyetinin</w:t>
      </w:r>
      <w:proofErr w:type="spellEnd"/>
      <w:r w:rsidRPr="00867244">
        <w:rPr>
          <w:rFonts w:asciiTheme="majorBidi" w:hAnsiTheme="majorBidi" w:cstheme="majorBidi"/>
        </w:rPr>
        <w:t xml:space="preserve"> ifadesidir. İnsanın </w:t>
      </w:r>
      <w:proofErr w:type="spellStart"/>
      <w:r w:rsidRPr="00867244">
        <w:rPr>
          <w:rFonts w:asciiTheme="majorBidi" w:hAnsiTheme="majorBidi" w:cstheme="majorBidi"/>
        </w:rPr>
        <w:t>acziyetinin</w:t>
      </w:r>
      <w:proofErr w:type="spellEnd"/>
      <w:r w:rsidRPr="00867244">
        <w:rPr>
          <w:rFonts w:asciiTheme="majorBidi" w:hAnsiTheme="majorBidi" w:cstheme="majorBidi"/>
        </w:rPr>
        <w:t xml:space="preserve"> farkında olması; kendini tanımasıyla alakalıdır. Dua; </w:t>
      </w:r>
      <w:r w:rsidR="00FF66B5" w:rsidRPr="00867244">
        <w:rPr>
          <w:rFonts w:asciiTheme="majorBidi" w:hAnsiTheme="majorBidi" w:cstheme="majorBidi"/>
        </w:rPr>
        <w:t>tükenişte değil başlangıç ve bitişte Allah’a yönelmektir. Duayla birlikte eylem de gelirse fiili dua da yerine gelmiş olur. Dua, ihtiyacı olanın, ihtiyaçları giderenden istemesidir. Psikolojik açıdan değerlendirdiğimizde dua, insanî bir olaydır. Daralmış olanların sığınak kapısıdır. İnsanın dua ederek zihnini toparladığı ve rahatladığı hususu psikolojik açıdan üzerinde hassasiyetle durulması gereken bir husustur.</w:t>
      </w:r>
      <w:r w:rsidR="004C5417" w:rsidRPr="00867244">
        <w:rPr>
          <w:rFonts w:asciiTheme="majorBidi" w:hAnsiTheme="majorBidi" w:cstheme="majorBidi"/>
        </w:rPr>
        <w:t xml:space="preserve"> Son devrin meşhur </w:t>
      </w:r>
      <w:proofErr w:type="spellStart"/>
      <w:r w:rsidR="004C5417" w:rsidRPr="00867244">
        <w:rPr>
          <w:rFonts w:asciiTheme="majorBidi" w:hAnsiTheme="majorBidi" w:cstheme="majorBidi"/>
        </w:rPr>
        <w:t>sufilerinden</w:t>
      </w:r>
      <w:proofErr w:type="spellEnd"/>
      <w:r w:rsidR="004C5417" w:rsidRPr="00867244">
        <w:rPr>
          <w:rFonts w:asciiTheme="majorBidi" w:hAnsiTheme="majorBidi" w:cstheme="majorBidi"/>
        </w:rPr>
        <w:t xml:space="preserve"> olan </w:t>
      </w:r>
      <w:proofErr w:type="spellStart"/>
      <w:r w:rsidR="004C5417" w:rsidRPr="00867244">
        <w:rPr>
          <w:rFonts w:asciiTheme="majorBidi" w:hAnsiTheme="majorBidi" w:cstheme="majorBidi"/>
        </w:rPr>
        <w:t>Gümüşhanevi</w:t>
      </w:r>
      <w:proofErr w:type="spellEnd"/>
      <w:r w:rsidR="004C5417" w:rsidRPr="00867244">
        <w:rPr>
          <w:rFonts w:asciiTheme="majorBidi" w:hAnsiTheme="majorBidi" w:cstheme="majorBidi"/>
        </w:rPr>
        <w:t xml:space="preserve"> ve </w:t>
      </w:r>
      <w:proofErr w:type="spellStart"/>
      <w:r w:rsidR="004C5417" w:rsidRPr="00867244">
        <w:rPr>
          <w:rFonts w:asciiTheme="majorBidi" w:hAnsiTheme="majorBidi" w:cstheme="majorBidi"/>
        </w:rPr>
        <w:t>Esad</w:t>
      </w:r>
      <w:proofErr w:type="spellEnd"/>
      <w:r w:rsidR="004C5417" w:rsidRPr="00867244">
        <w:rPr>
          <w:rFonts w:asciiTheme="majorBidi" w:hAnsiTheme="majorBidi" w:cstheme="majorBidi"/>
        </w:rPr>
        <w:t xml:space="preserve"> </w:t>
      </w:r>
      <w:proofErr w:type="spellStart"/>
      <w:r w:rsidR="004C5417" w:rsidRPr="00867244">
        <w:rPr>
          <w:rFonts w:asciiTheme="majorBidi" w:hAnsiTheme="majorBidi" w:cstheme="majorBidi"/>
        </w:rPr>
        <w:t>Erbili</w:t>
      </w:r>
      <w:proofErr w:type="spellEnd"/>
      <w:r w:rsidR="004C5417" w:rsidRPr="00867244">
        <w:rPr>
          <w:rFonts w:asciiTheme="majorBidi" w:hAnsiTheme="majorBidi" w:cstheme="majorBidi"/>
        </w:rPr>
        <w:t xml:space="preserve">, duanın tanımı, duanın edebi, duanın </w:t>
      </w:r>
      <w:proofErr w:type="spellStart"/>
      <w:r w:rsidR="004C5417" w:rsidRPr="00867244">
        <w:rPr>
          <w:rFonts w:asciiTheme="majorBidi" w:hAnsiTheme="majorBidi" w:cstheme="majorBidi"/>
        </w:rPr>
        <w:t>makbuliyetinin</w:t>
      </w:r>
      <w:proofErr w:type="spellEnd"/>
      <w:r w:rsidR="004C5417" w:rsidRPr="00867244">
        <w:rPr>
          <w:rFonts w:asciiTheme="majorBidi" w:hAnsiTheme="majorBidi" w:cstheme="majorBidi"/>
        </w:rPr>
        <w:t xml:space="preserve"> şartları, duanın gereği ve faydası</w:t>
      </w:r>
      <w:r w:rsidR="004467E2" w:rsidRPr="00867244">
        <w:rPr>
          <w:rFonts w:asciiTheme="majorBidi" w:hAnsiTheme="majorBidi" w:cstheme="majorBidi"/>
        </w:rPr>
        <w:t xml:space="preserve"> </w:t>
      </w:r>
      <w:r w:rsidR="004C5417" w:rsidRPr="00867244">
        <w:rPr>
          <w:rFonts w:asciiTheme="majorBidi" w:hAnsiTheme="majorBidi" w:cstheme="majorBidi"/>
        </w:rPr>
        <w:t xml:space="preserve">gibi hususlara değinmişler ve </w:t>
      </w:r>
      <w:proofErr w:type="gramStart"/>
      <w:r w:rsidR="004C5417" w:rsidRPr="00867244">
        <w:rPr>
          <w:rFonts w:asciiTheme="majorBidi" w:hAnsiTheme="majorBidi" w:cstheme="majorBidi"/>
        </w:rPr>
        <w:t>ehli sünnet</w:t>
      </w:r>
      <w:proofErr w:type="gramEnd"/>
      <w:r w:rsidR="004C5417" w:rsidRPr="00867244">
        <w:rPr>
          <w:rFonts w:asciiTheme="majorBidi" w:hAnsiTheme="majorBidi" w:cstheme="majorBidi"/>
        </w:rPr>
        <w:t xml:space="preserve"> inancına uygun benzer açıklamalar yapmışlardır.</w:t>
      </w:r>
      <w:r w:rsidR="006B5350" w:rsidRPr="00867244">
        <w:rPr>
          <w:rFonts w:asciiTheme="majorBidi" w:hAnsiTheme="majorBidi" w:cstheme="majorBidi"/>
        </w:rPr>
        <w:t xml:space="preserve"> Her iki mutasavvıf da özellikle; helal lokma, temiz bir kalple ve </w:t>
      </w:r>
      <w:proofErr w:type="spellStart"/>
      <w:r w:rsidR="006B5350" w:rsidRPr="00867244">
        <w:rPr>
          <w:rFonts w:asciiTheme="majorBidi" w:hAnsiTheme="majorBidi" w:cstheme="majorBidi"/>
        </w:rPr>
        <w:t>acziyet</w:t>
      </w:r>
      <w:proofErr w:type="spellEnd"/>
      <w:r w:rsidR="006B5350" w:rsidRPr="00867244">
        <w:rPr>
          <w:rFonts w:asciiTheme="majorBidi" w:hAnsiTheme="majorBidi" w:cstheme="majorBidi"/>
        </w:rPr>
        <w:t xml:space="preserve"> içinde yapılan duaların makbul olunabileceğine</w:t>
      </w:r>
      <w:r w:rsidRPr="00867244">
        <w:rPr>
          <w:rFonts w:asciiTheme="majorBidi" w:hAnsiTheme="majorBidi" w:cstheme="majorBidi"/>
        </w:rPr>
        <w:t xml:space="preserve"> ve duadaki edebe</w:t>
      </w:r>
      <w:r w:rsidR="006B5350" w:rsidRPr="00867244">
        <w:rPr>
          <w:rFonts w:asciiTheme="majorBidi" w:hAnsiTheme="majorBidi" w:cstheme="majorBidi"/>
        </w:rPr>
        <w:t xml:space="preserve"> dikkat çekmişledir.</w:t>
      </w:r>
      <w:r w:rsidR="004C5417" w:rsidRPr="00867244">
        <w:rPr>
          <w:rFonts w:asciiTheme="majorBidi" w:hAnsiTheme="majorBidi" w:cstheme="majorBidi"/>
        </w:rPr>
        <w:t xml:space="preserve"> </w:t>
      </w:r>
      <w:r w:rsidR="004467E2" w:rsidRPr="00867244">
        <w:rPr>
          <w:rFonts w:asciiTheme="majorBidi" w:hAnsiTheme="majorBidi" w:cstheme="majorBidi"/>
        </w:rPr>
        <w:t xml:space="preserve">Netice olarak </w:t>
      </w:r>
      <w:proofErr w:type="spellStart"/>
      <w:r w:rsidR="004467E2" w:rsidRPr="00867244">
        <w:rPr>
          <w:rFonts w:asciiTheme="majorBidi" w:hAnsiTheme="majorBidi" w:cstheme="majorBidi"/>
        </w:rPr>
        <w:t>Gümüşhanevi</w:t>
      </w:r>
      <w:proofErr w:type="spellEnd"/>
      <w:r w:rsidR="004467E2" w:rsidRPr="00867244">
        <w:rPr>
          <w:rFonts w:asciiTheme="majorBidi" w:hAnsiTheme="majorBidi" w:cstheme="majorBidi"/>
        </w:rPr>
        <w:t xml:space="preserve"> Hazretlerinin duanın şartları ve </w:t>
      </w:r>
      <w:proofErr w:type="spellStart"/>
      <w:r w:rsidR="004467E2" w:rsidRPr="00867244">
        <w:rPr>
          <w:rFonts w:asciiTheme="majorBidi" w:hAnsiTheme="majorBidi" w:cstheme="majorBidi"/>
        </w:rPr>
        <w:t>rukünleriyle</w:t>
      </w:r>
      <w:proofErr w:type="spellEnd"/>
      <w:r w:rsidR="004467E2" w:rsidRPr="00867244">
        <w:rPr>
          <w:rFonts w:asciiTheme="majorBidi" w:hAnsiTheme="majorBidi" w:cstheme="majorBidi"/>
        </w:rPr>
        <w:t xml:space="preserve"> alakalı şu maddeleri</w:t>
      </w:r>
      <w:r w:rsidR="0076637A" w:rsidRPr="00867244">
        <w:rPr>
          <w:rStyle w:val="DipnotBavurusu"/>
          <w:rFonts w:asciiTheme="majorBidi" w:hAnsiTheme="majorBidi" w:cstheme="majorBidi"/>
        </w:rPr>
        <w:footnoteReference w:id="34"/>
      </w:r>
      <w:r w:rsidR="0076637A" w:rsidRPr="00867244">
        <w:rPr>
          <w:rFonts w:asciiTheme="majorBidi" w:hAnsiTheme="majorBidi" w:cstheme="majorBidi"/>
        </w:rPr>
        <w:t xml:space="preserve"> </w:t>
      </w:r>
      <w:r w:rsidR="004467E2" w:rsidRPr="00867244">
        <w:rPr>
          <w:rFonts w:asciiTheme="majorBidi" w:hAnsiTheme="majorBidi" w:cstheme="majorBidi"/>
        </w:rPr>
        <w:t xml:space="preserve"> zikrederek </w:t>
      </w:r>
      <w:r w:rsidR="004C5417" w:rsidRPr="00867244">
        <w:rPr>
          <w:rFonts w:asciiTheme="majorBidi" w:hAnsiTheme="majorBidi" w:cstheme="majorBidi"/>
        </w:rPr>
        <w:t>tebliğimize son vermek istiyoruz</w:t>
      </w:r>
    </w:p>
    <w:p w:rsidR="004467E2" w:rsidRPr="00867244" w:rsidRDefault="004467E2" w:rsidP="006B5350">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Duada istenilen şeyin isteyen kişinin gücü ve kabiliyeti ile mümasil olmalıdır.</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Duada gerçek bir gaye ve hedef olmalıdır.</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Duanın kabulü ümidini reddinden fazla olmalı ve Allah’a karşı </w:t>
      </w:r>
      <w:proofErr w:type="spellStart"/>
      <w:r w:rsidRPr="00867244">
        <w:rPr>
          <w:rFonts w:asciiTheme="majorBidi" w:hAnsiTheme="majorBidi" w:cstheme="majorBidi"/>
          <w:sz w:val="24"/>
          <w:szCs w:val="24"/>
          <w:lang w:val="tr-TR"/>
        </w:rPr>
        <w:t>hüsn</w:t>
      </w:r>
      <w:proofErr w:type="spellEnd"/>
      <w:r w:rsidRPr="00867244">
        <w:rPr>
          <w:rFonts w:asciiTheme="majorBidi" w:hAnsiTheme="majorBidi" w:cstheme="majorBidi"/>
          <w:sz w:val="24"/>
          <w:szCs w:val="24"/>
          <w:lang w:val="tr-TR"/>
        </w:rPr>
        <w:t>-ü zanla yaklaşmalıdır.</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proofErr w:type="spellStart"/>
      <w:r w:rsidRPr="00867244">
        <w:rPr>
          <w:rFonts w:asciiTheme="majorBidi" w:hAnsiTheme="majorBidi" w:cstheme="majorBidi"/>
          <w:sz w:val="24"/>
          <w:szCs w:val="24"/>
          <w:lang w:val="tr-TR"/>
        </w:rPr>
        <w:t>Esmaü’l</w:t>
      </w:r>
      <w:proofErr w:type="spellEnd"/>
      <w:r w:rsidRPr="00867244">
        <w:rPr>
          <w:rFonts w:asciiTheme="majorBidi" w:hAnsiTheme="majorBidi" w:cstheme="majorBidi"/>
          <w:sz w:val="24"/>
          <w:szCs w:val="24"/>
          <w:lang w:val="tr-TR"/>
        </w:rPr>
        <w:t xml:space="preserve"> Hüsna ve yüce sıfatlarla dua etmeli.</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Duada istenilen şeyin bilincinde olmalı, ezberden ne istediğini bilmeden </w:t>
      </w:r>
      <w:proofErr w:type="gramStart"/>
      <w:r w:rsidRPr="00867244">
        <w:rPr>
          <w:rFonts w:asciiTheme="majorBidi" w:hAnsiTheme="majorBidi" w:cstheme="majorBidi"/>
          <w:sz w:val="24"/>
          <w:szCs w:val="24"/>
          <w:lang w:val="tr-TR"/>
        </w:rPr>
        <w:t>gafilane</w:t>
      </w:r>
      <w:proofErr w:type="gramEnd"/>
      <w:r w:rsidRPr="00867244">
        <w:rPr>
          <w:rFonts w:asciiTheme="majorBidi" w:hAnsiTheme="majorBidi" w:cstheme="majorBidi"/>
          <w:sz w:val="24"/>
          <w:szCs w:val="24"/>
          <w:lang w:val="tr-TR"/>
        </w:rPr>
        <w:t xml:space="preserve"> dua yapmamalı.</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Dua edeceğim diye farz ibadetleri ihmal etmemeli.</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Duada kararlı ve istekli bulunulmalı.</w:t>
      </w:r>
    </w:p>
    <w:p w:rsidR="004467E2"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 xml:space="preserve">Rabbe yaraşır bir </w:t>
      </w:r>
      <w:proofErr w:type="spellStart"/>
      <w:r w:rsidRPr="00867244">
        <w:rPr>
          <w:rFonts w:asciiTheme="majorBidi" w:hAnsiTheme="majorBidi" w:cstheme="majorBidi"/>
          <w:sz w:val="24"/>
          <w:szCs w:val="24"/>
          <w:lang w:val="tr-TR"/>
        </w:rPr>
        <w:t>uslüpla</w:t>
      </w:r>
      <w:proofErr w:type="spellEnd"/>
      <w:r w:rsidRPr="00867244">
        <w:rPr>
          <w:rFonts w:asciiTheme="majorBidi" w:hAnsiTheme="majorBidi" w:cstheme="majorBidi"/>
          <w:sz w:val="24"/>
          <w:szCs w:val="24"/>
          <w:lang w:val="tr-TR"/>
        </w:rPr>
        <w:t xml:space="preserve"> dua edilmeli. Duada edebe dikkat etmeli.</w:t>
      </w:r>
    </w:p>
    <w:p w:rsidR="00F1028F" w:rsidRPr="00867244" w:rsidRDefault="004467E2" w:rsidP="003F615A">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Duada isteğin yerine gelmesi için acele edilmemeli. İcabet olmazsa, ümitsizliğe kapılıp dua terk edilmemeli, yalvarmaya devam etmeli.</w:t>
      </w:r>
    </w:p>
    <w:p w:rsidR="004467E2" w:rsidRPr="00867244" w:rsidRDefault="004467E2" w:rsidP="0079168D">
      <w:pPr>
        <w:pStyle w:val="ListeParagraf"/>
        <w:numPr>
          <w:ilvl w:val="0"/>
          <w:numId w:val="1"/>
        </w:numPr>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t>Allah’a karşı hiçbir şeyin zor gelmeyeceğini bilerek dua etmelidir.</w:t>
      </w:r>
    </w:p>
    <w:p w:rsidR="000D414E" w:rsidRPr="00867244" w:rsidRDefault="000D414E" w:rsidP="000D414E">
      <w:pPr>
        <w:pStyle w:val="ListeParagraf"/>
        <w:spacing w:line="360" w:lineRule="auto"/>
        <w:ind w:left="0"/>
        <w:jc w:val="both"/>
        <w:rPr>
          <w:rFonts w:asciiTheme="majorBidi" w:hAnsiTheme="majorBidi" w:cstheme="majorBidi"/>
          <w:sz w:val="24"/>
          <w:szCs w:val="24"/>
          <w:lang w:val="tr-TR"/>
        </w:rPr>
      </w:pPr>
    </w:p>
    <w:p w:rsidR="000D414E" w:rsidRPr="00867244" w:rsidRDefault="000D414E" w:rsidP="000D414E">
      <w:pPr>
        <w:pStyle w:val="ListeParagraf"/>
        <w:spacing w:line="360" w:lineRule="auto"/>
        <w:ind w:left="0"/>
        <w:jc w:val="both"/>
        <w:rPr>
          <w:rFonts w:asciiTheme="majorBidi" w:hAnsiTheme="majorBidi" w:cstheme="majorBidi"/>
          <w:sz w:val="24"/>
          <w:szCs w:val="24"/>
          <w:lang w:val="tr-TR"/>
        </w:rPr>
      </w:pPr>
      <w:r w:rsidRPr="00867244">
        <w:rPr>
          <w:rFonts w:asciiTheme="majorBidi" w:hAnsiTheme="majorBidi" w:cstheme="majorBidi"/>
          <w:sz w:val="24"/>
          <w:szCs w:val="24"/>
          <w:lang w:val="tr-TR"/>
        </w:rPr>
        <w:lastRenderedPageBreak/>
        <w:t>Kaynakça</w:t>
      </w:r>
    </w:p>
    <w:p w:rsidR="000D414E" w:rsidRPr="00184E54" w:rsidRDefault="000D414E" w:rsidP="000D414E">
      <w:pPr>
        <w:pStyle w:val="DipnotMetni"/>
        <w:spacing w:before="120"/>
        <w:jc w:val="both"/>
        <w:rPr>
          <w:rFonts w:asciiTheme="majorBidi" w:hAnsiTheme="majorBidi" w:cstheme="majorBidi"/>
          <w:sz w:val="24"/>
          <w:szCs w:val="24"/>
        </w:rPr>
      </w:pPr>
      <w:r w:rsidRPr="00184E54">
        <w:rPr>
          <w:rFonts w:asciiTheme="majorBidi" w:hAnsiTheme="majorBidi" w:cstheme="majorBidi"/>
          <w:sz w:val="24"/>
          <w:szCs w:val="24"/>
        </w:rPr>
        <w:t xml:space="preserve">Asım Efendi, </w:t>
      </w:r>
      <w:proofErr w:type="spellStart"/>
      <w:r w:rsidRPr="00184E54">
        <w:rPr>
          <w:rFonts w:asciiTheme="majorBidi" w:hAnsiTheme="majorBidi" w:cstheme="majorBidi"/>
          <w:sz w:val="24"/>
          <w:szCs w:val="24"/>
        </w:rPr>
        <w:t>Kâmus</w:t>
      </w:r>
      <w:proofErr w:type="spellEnd"/>
      <w:r w:rsidRPr="00184E54">
        <w:rPr>
          <w:rFonts w:asciiTheme="majorBidi" w:hAnsiTheme="majorBidi" w:cstheme="majorBidi"/>
          <w:sz w:val="24"/>
          <w:szCs w:val="24"/>
        </w:rPr>
        <w:t xml:space="preserve"> Tercümesi, İstanbul 1305, (I-IV)</w:t>
      </w:r>
    </w:p>
    <w:p w:rsidR="007E025F" w:rsidRPr="007E025F" w:rsidRDefault="007E025F" w:rsidP="00E11D38">
      <w:pPr>
        <w:pStyle w:val="DipnotMetni"/>
        <w:spacing w:before="120"/>
        <w:jc w:val="both"/>
        <w:rPr>
          <w:sz w:val="24"/>
          <w:szCs w:val="24"/>
        </w:rPr>
      </w:pPr>
      <w:proofErr w:type="spellStart"/>
      <w:r w:rsidRPr="007E025F">
        <w:rPr>
          <w:sz w:val="24"/>
          <w:szCs w:val="24"/>
        </w:rPr>
        <w:t>Demirdaş</w:t>
      </w:r>
      <w:proofErr w:type="spellEnd"/>
      <w:r w:rsidRPr="007E025F">
        <w:rPr>
          <w:sz w:val="24"/>
          <w:szCs w:val="24"/>
        </w:rPr>
        <w:t xml:space="preserve">, Öncel, </w:t>
      </w:r>
      <w:proofErr w:type="spellStart"/>
      <w:r w:rsidRPr="007E025F">
        <w:rPr>
          <w:sz w:val="24"/>
          <w:szCs w:val="24"/>
        </w:rPr>
        <w:t>Kösec</w:t>
      </w:r>
      <w:proofErr w:type="spellEnd"/>
      <w:r w:rsidRPr="007E025F">
        <w:rPr>
          <w:sz w:val="24"/>
          <w:szCs w:val="24"/>
        </w:rPr>
        <w:t xml:space="preserve"> </w:t>
      </w:r>
      <w:proofErr w:type="spellStart"/>
      <w:r w:rsidRPr="007E025F">
        <w:rPr>
          <w:sz w:val="24"/>
          <w:szCs w:val="24"/>
        </w:rPr>
        <w:t>Ahmed</w:t>
      </w:r>
      <w:proofErr w:type="spellEnd"/>
      <w:r w:rsidRPr="007E025F">
        <w:rPr>
          <w:sz w:val="24"/>
          <w:szCs w:val="24"/>
        </w:rPr>
        <w:t xml:space="preserve"> </w:t>
      </w:r>
      <w:proofErr w:type="spellStart"/>
      <w:r w:rsidRPr="007E025F">
        <w:rPr>
          <w:sz w:val="24"/>
          <w:szCs w:val="24"/>
        </w:rPr>
        <w:t>Trabzoni’nin</w:t>
      </w:r>
      <w:proofErr w:type="spellEnd"/>
      <w:r w:rsidRPr="007E025F">
        <w:rPr>
          <w:sz w:val="24"/>
          <w:szCs w:val="24"/>
        </w:rPr>
        <w:t xml:space="preserve"> Hayatı Eserleri ve Tasavvuf Anlayışı, (Basılmamış Doktora Tezi), Ankara, 2012.</w:t>
      </w:r>
    </w:p>
    <w:p w:rsidR="00E11D38" w:rsidRPr="00184E54" w:rsidRDefault="00E11D38" w:rsidP="00E11D38">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Erbilî</w:t>
      </w:r>
      <w:proofErr w:type="spellEnd"/>
      <w:r w:rsidRPr="00184E54">
        <w:rPr>
          <w:rFonts w:asciiTheme="majorBidi" w:hAnsiTheme="majorBidi" w:cstheme="majorBidi"/>
          <w:sz w:val="24"/>
          <w:szCs w:val="24"/>
        </w:rPr>
        <w:t xml:space="preserve">, Muhammed </w:t>
      </w:r>
      <w:proofErr w:type="spellStart"/>
      <w:r w:rsidRPr="00184E54">
        <w:rPr>
          <w:rFonts w:asciiTheme="majorBidi" w:hAnsiTheme="majorBidi" w:cstheme="majorBidi"/>
          <w:sz w:val="24"/>
          <w:szCs w:val="24"/>
        </w:rPr>
        <w:t>Es’ad</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i/>
          <w:sz w:val="24"/>
          <w:szCs w:val="24"/>
        </w:rPr>
        <w:t>Mektûbat</w:t>
      </w:r>
      <w:proofErr w:type="spellEnd"/>
      <w:r w:rsidRPr="00184E54">
        <w:rPr>
          <w:rFonts w:asciiTheme="majorBidi" w:hAnsiTheme="majorBidi" w:cstheme="majorBidi"/>
          <w:i/>
          <w:sz w:val="24"/>
          <w:szCs w:val="24"/>
        </w:rPr>
        <w:t>,</w:t>
      </w:r>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Dersaadet</w:t>
      </w:r>
      <w:proofErr w:type="spellEnd"/>
      <w:r w:rsidRPr="00184E54">
        <w:rPr>
          <w:rFonts w:asciiTheme="majorBidi" w:hAnsiTheme="majorBidi" w:cstheme="majorBidi"/>
          <w:sz w:val="24"/>
          <w:szCs w:val="24"/>
        </w:rPr>
        <w:t>, İstanbul 1341, 1343.</w:t>
      </w:r>
    </w:p>
    <w:p w:rsidR="00E11D38" w:rsidRPr="00184E54" w:rsidRDefault="00E11D38" w:rsidP="00E11D38">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iCs/>
          <w:sz w:val="24"/>
          <w:szCs w:val="24"/>
        </w:rPr>
        <w:t>Erbili</w:t>
      </w:r>
      <w:proofErr w:type="spellEnd"/>
      <w:r w:rsidRPr="00184E54">
        <w:rPr>
          <w:rFonts w:asciiTheme="majorBidi" w:hAnsiTheme="majorBidi" w:cstheme="majorBidi"/>
          <w:iCs/>
          <w:sz w:val="24"/>
          <w:szCs w:val="24"/>
        </w:rPr>
        <w:t xml:space="preserve">, Muhammed </w:t>
      </w:r>
      <w:proofErr w:type="spellStart"/>
      <w:r w:rsidRPr="00184E54">
        <w:rPr>
          <w:rFonts w:asciiTheme="majorBidi" w:hAnsiTheme="majorBidi" w:cstheme="majorBidi"/>
          <w:iCs/>
          <w:sz w:val="24"/>
          <w:szCs w:val="24"/>
        </w:rPr>
        <w:t>Es’ad</w:t>
      </w:r>
      <w:proofErr w:type="spellEnd"/>
      <w:r w:rsidRPr="00184E54">
        <w:rPr>
          <w:rFonts w:asciiTheme="majorBidi" w:hAnsiTheme="majorBidi" w:cstheme="majorBidi"/>
          <w:iCs/>
          <w:sz w:val="24"/>
          <w:szCs w:val="24"/>
        </w:rPr>
        <w:t>,</w:t>
      </w:r>
      <w:r w:rsidRPr="00184E54">
        <w:rPr>
          <w:rFonts w:asciiTheme="majorBidi" w:hAnsiTheme="majorBidi" w:cstheme="majorBidi"/>
          <w:i/>
          <w:sz w:val="24"/>
          <w:szCs w:val="24"/>
        </w:rPr>
        <w:t xml:space="preserve"> </w:t>
      </w:r>
      <w:proofErr w:type="spellStart"/>
      <w:r w:rsidRPr="00184E54">
        <w:rPr>
          <w:rFonts w:asciiTheme="majorBidi" w:hAnsiTheme="majorBidi" w:cstheme="majorBidi"/>
          <w:i/>
          <w:sz w:val="24"/>
          <w:szCs w:val="24"/>
        </w:rPr>
        <w:t>Mektûbât</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Erkam</w:t>
      </w:r>
      <w:proofErr w:type="spellEnd"/>
      <w:r w:rsidRPr="00184E54">
        <w:rPr>
          <w:rFonts w:asciiTheme="majorBidi" w:hAnsiTheme="majorBidi" w:cstheme="majorBidi"/>
          <w:sz w:val="24"/>
          <w:szCs w:val="24"/>
        </w:rPr>
        <w:t xml:space="preserve"> Matbaası, İstanbul, 1983.</w:t>
      </w:r>
    </w:p>
    <w:p w:rsidR="00E11D38" w:rsidRPr="00184E54" w:rsidRDefault="00E11D38" w:rsidP="00E11D38">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Erbilî</w:t>
      </w:r>
      <w:proofErr w:type="spellEnd"/>
      <w:r w:rsidRPr="00184E54">
        <w:rPr>
          <w:rFonts w:asciiTheme="majorBidi" w:hAnsiTheme="majorBidi" w:cstheme="majorBidi"/>
          <w:sz w:val="24"/>
          <w:szCs w:val="24"/>
        </w:rPr>
        <w:t xml:space="preserve">, Muhammed </w:t>
      </w:r>
      <w:proofErr w:type="spellStart"/>
      <w:r w:rsidRPr="00184E54">
        <w:rPr>
          <w:rFonts w:asciiTheme="majorBidi" w:hAnsiTheme="majorBidi" w:cstheme="majorBidi"/>
          <w:sz w:val="24"/>
          <w:szCs w:val="24"/>
        </w:rPr>
        <w:t>Es’ad</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i/>
          <w:sz w:val="24"/>
          <w:szCs w:val="24"/>
        </w:rPr>
        <w:t>Kenzü’l</w:t>
      </w:r>
      <w:proofErr w:type="spellEnd"/>
      <w:r w:rsidRPr="00184E54">
        <w:rPr>
          <w:rFonts w:asciiTheme="majorBidi" w:hAnsiTheme="majorBidi" w:cstheme="majorBidi"/>
          <w:i/>
          <w:sz w:val="24"/>
          <w:szCs w:val="24"/>
        </w:rPr>
        <w:t>-İrfan</w:t>
      </w:r>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Dersaadet</w:t>
      </w:r>
      <w:proofErr w:type="spellEnd"/>
      <w:r w:rsidRPr="00184E54">
        <w:rPr>
          <w:rFonts w:asciiTheme="majorBidi" w:hAnsiTheme="majorBidi" w:cstheme="majorBidi"/>
          <w:sz w:val="24"/>
          <w:szCs w:val="24"/>
        </w:rPr>
        <w:t>, İstanbul 1327.</w:t>
      </w:r>
    </w:p>
    <w:p w:rsidR="00E11D38" w:rsidRPr="00184E54" w:rsidRDefault="00E11D38" w:rsidP="00E11D38">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Erbili</w:t>
      </w:r>
      <w:proofErr w:type="spellEnd"/>
      <w:r w:rsidRPr="00184E54">
        <w:rPr>
          <w:rFonts w:asciiTheme="majorBidi" w:hAnsiTheme="majorBidi" w:cstheme="majorBidi"/>
          <w:sz w:val="24"/>
          <w:szCs w:val="24"/>
        </w:rPr>
        <w:t xml:space="preserve">, Muhammed </w:t>
      </w:r>
      <w:proofErr w:type="spellStart"/>
      <w:r w:rsidRPr="00184E54">
        <w:rPr>
          <w:rFonts w:asciiTheme="majorBidi" w:hAnsiTheme="majorBidi" w:cstheme="majorBidi"/>
          <w:sz w:val="24"/>
          <w:szCs w:val="24"/>
        </w:rPr>
        <w:t>Es’ad</w:t>
      </w:r>
      <w:proofErr w:type="spellEnd"/>
      <w:r w:rsidRPr="00184E54">
        <w:rPr>
          <w:rFonts w:asciiTheme="majorBidi" w:hAnsiTheme="majorBidi" w:cstheme="majorBidi"/>
          <w:sz w:val="24"/>
          <w:szCs w:val="24"/>
        </w:rPr>
        <w:t xml:space="preserve">, </w:t>
      </w:r>
      <w:r w:rsidRPr="00184E54">
        <w:rPr>
          <w:rFonts w:asciiTheme="majorBidi" w:hAnsiTheme="majorBidi" w:cstheme="majorBidi"/>
          <w:i/>
          <w:iCs/>
          <w:sz w:val="24"/>
          <w:szCs w:val="24"/>
        </w:rPr>
        <w:t xml:space="preserve">Divan-ı </w:t>
      </w:r>
      <w:proofErr w:type="spellStart"/>
      <w:r w:rsidRPr="00184E54">
        <w:rPr>
          <w:rFonts w:asciiTheme="majorBidi" w:hAnsiTheme="majorBidi" w:cstheme="majorBidi"/>
          <w:i/>
          <w:iCs/>
          <w:sz w:val="24"/>
          <w:szCs w:val="24"/>
        </w:rPr>
        <w:t>Es’ad</w:t>
      </w:r>
      <w:proofErr w:type="spellEnd"/>
      <w:r w:rsidRPr="00184E54">
        <w:rPr>
          <w:rFonts w:asciiTheme="majorBidi" w:hAnsiTheme="majorBidi" w:cstheme="majorBidi"/>
          <w:sz w:val="24"/>
          <w:szCs w:val="24"/>
        </w:rPr>
        <w:t>, İstanbul 1337.</w:t>
      </w:r>
    </w:p>
    <w:p w:rsidR="00E11D38" w:rsidRPr="00184E54" w:rsidRDefault="00E11D38" w:rsidP="00E11D38">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Erbili</w:t>
      </w:r>
      <w:proofErr w:type="spellEnd"/>
      <w:r w:rsidRPr="00184E54">
        <w:rPr>
          <w:rFonts w:asciiTheme="majorBidi" w:hAnsiTheme="majorBidi" w:cstheme="majorBidi"/>
          <w:sz w:val="24"/>
          <w:szCs w:val="24"/>
        </w:rPr>
        <w:t xml:space="preserve">, Muhammed </w:t>
      </w:r>
      <w:proofErr w:type="spellStart"/>
      <w:r w:rsidRPr="00184E54">
        <w:rPr>
          <w:rFonts w:asciiTheme="majorBidi" w:hAnsiTheme="majorBidi" w:cstheme="majorBidi"/>
          <w:sz w:val="24"/>
          <w:szCs w:val="24"/>
        </w:rPr>
        <w:t>Es’ad</w:t>
      </w:r>
      <w:proofErr w:type="spellEnd"/>
      <w:r w:rsidRPr="00184E54">
        <w:rPr>
          <w:rFonts w:asciiTheme="majorBidi" w:hAnsiTheme="majorBidi" w:cstheme="majorBidi"/>
          <w:sz w:val="24"/>
          <w:szCs w:val="24"/>
        </w:rPr>
        <w:t xml:space="preserve">, </w:t>
      </w:r>
      <w:r w:rsidRPr="00184E54">
        <w:rPr>
          <w:rFonts w:asciiTheme="majorBidi" w:hAnsiTheme="majorBidi" w:cstheme="majorBidi"/>
          <w:i/>
          <w:iCs/>
          <w:sz w:val="24"/>
          <w:szCs w:val="24"/>
        </w:rPr>
        <w:t xml:space="preserve">Divan-ı </w:t>
      </w:r>
      <w:proofErr w:type="spellStart"/>
      <w:r w:rsidRPr="00184E54">
        <w:rPr>
          <w:rFonts w:asciiTheme="majorBidi" w:hAnsiTheme="majorBidi" w:cstheme="majorBidi"/>
          <w:i/>
          <w:iCs/>
          <w:sz w:val="24"/>
          <w:szCs w:val="24"/>
        </w:rPr>
        <w:t>Es’ad</w:t>
      </w:r>
      <w:proofErr w:type="spellEnd"/>
      <w:r w:rsidRPr="00184E54">
        <w:rPr>
          <w:rFonts w:asciiTheme="majorBidi" w:hAnsiTheme="majorBidi" w:cstheme="majorBidi"/>
          <w:sz w:val="24"/>
          <w:szCs w:val="24"/>
        </w:rPr>
        <w:t>, İstanbul 1991.</w:t>
      </w:r>
    </w:p>
    <w:p w:rsidR="009A0236" w:rsidRPr="00184E54" w:rsidRDefault="009A0236" w:rsidP="00E11D38">
      <w:pPr>
        <w:pStyle w:val="DipnotMetni"/>
        <w:spacing w:before="120"/>
        <w:jc w:val="both"/>
        <w:rPr>
          <w:rFonts w:asciiTheme="majorBidi" w:hAnsiTheme="majorBidi" w:cstheme="majorBidi"/>
          <w:sz w:val="24"/>
          <w:szCs w:val="24"/>
        </w:rPr>
      </w:pPr>
      <w:r w:rsidRPr="00184E54">
        <w:rPr>
          <w:rFonts w:asciiTheme="majorBidi" w:hAnsiTheme="majorBidi" w:cstheme="majorBidi"/>
          <w:sz w:val="24"/>
          <w:szCs w:val="24"/>
        </w:rPr>
        <w:t xml:space="preserve">Gündüz, İrfan, </w:t>
      </w:r>
      <w:proofErr w:type="spellStart"/>
      <w:r w:rsidRPr="00184E54">
        <w:rPr>
          <w:rFonts w:asciiTheme="majorBidi" w:hAnsiTheme="majorBidi" w:cstheme="majorBidi"/>
          <w:i/>
          <w:iCs/>
          <w:sz w:val="24"/>
          <w:szCs w:val="24"/>
        </w:rPr>
        <w:t>Gümüşhanevi</w:t>
      </w:r>
      <w:proofErr w:type="spellEnd"/>
      <w:r w:rsidRPr="00184E54">
        <w:rPr>
          <w:rFonts w:asciiTheme="majorBidi" w:hAnsiTheme="majorBidi" w:cstheme="majorBidi"/>
          <w:i/>
          <w:iCs/>
          <w:sz w:val="24"/>
          <w:szCs w:val="24"/>
        </w:rPr>
        <w:t xml:space="preserve"> </w:t>
      </w:r>
      <w:proofErr w:type="spellStart"/>
      <w:r w:rsidRPr="00184E54">
        <w:rPr>
          <w:rFonts w:asciiTheme="majorBidi" w:hAnsiTheme="majorBidi" w:cstheme="majorBidi"/>
          <w:i/>
          <w:iCs/>
          <w:sz w:val="24"/>
          <w:szCs w:val="24"/>
        </w:rPr>
        <w:t>Ahmed</w:t>
      </w:r>
      <w:proofErr w:type="spellEnd"/>
      <w:r w:rsidRPr="00184E54">
        <w:rPr>
          <w:rFonts w:asciiTheme="majorBidi" w:hAnsiTheme="majorBidi" w:cstheme="majorBidi"/>
          <w:i/>
          <w:iCs/>
          <w:sz w:val="24"/>
          <w:szCs w:val="24"/>
        </w:rPr>
        <w:t xml:space="preserve"> </w:t>
      </w:r>
      <w:proofErr w:type="spellStart"/>
      <w:r w:rsidRPr="00184E54">
        <w:rPr>
          <w:rFonts w:asciiTheme="majorBidi" w:hAnsiTheme="majorBidi" w:cstheme="majorBidi"/>
          <w:i/>
          <w:iCs/>
          <w:sz w:val="24"/>
          <w:szCs w:val="24"/>
        </w:rPr>
        <w:t>Ziyaüddin</w:t>
      </w:r>
      <w:proofErr w:type="spellEnd"/>
      <w:r w:rsidRPr="00184E54">
        <w:rPr>
          <w:rFonts w:asciiTheme="majorBidi" w:hAnsiTheme="majorBidi" w:cstheme="majorBidi"/>
          <w:i/>
          <w:iCs/>
          <w:sz w:val="24"/>
          <w:szCs w:val="24"/>
        </w:rPr>
        <w:t xml:space="preserve"> (k.s.), Hayatı-Eserleri-Tarikat Anlayışı ve </w:t>
      </w:r>
      <w:proofErr w:type="spellStart"/>
      <w:r w:rsidRPr="00184E54">
        <w:rPr>
          <w:rFonts w:asciiTheme="majorBidi" w:hAnsiTheme="majorBidi" w:cstheme="majorBidi"/>
          <w:i/>
          <w:iCs/>
          <w:sz w:val="24"/>
          <w:szCs w:val="24"/>
        </w:rPr>
        <w:t>Halidiyye</w:t>
      </w:r>
      <w:proofErr w:type="spellEnd"/>
      <w:r w:rsidRPr="00184E54">
        <w:rPr>
          <w:rFonts w:asciiTheme="majorBidi" w:hAnsiTheme="majorBidi" w:cstheme="majorBidi"/>
          <w:i/>
          <w:iCs/>
          <w:sz w:val="24"/>
          <w:szCs w:val="24"/>
        </w:rPr>
        <w:t xml:space="preserve"> Tarikatı</w:t>
      </w:r>
      <w:r w:rsidRPr="00184E54">
        <w:rPr>
          <w:rFonts w:asciiTheme="majorBidi" w:hAnsiTheme="majorBidi" w:cstheme="majorBidi"/>
          <w:sz w:val="24"/>
          <w:szCs w:val="24"/>
        </w:rPr>
        <w:t xml:space="preserve">, Seçil </w:t>
      </w:r>
      <w:proofErr w:type="spellStart"/>
      <w:r w:rsidRPr="00184E54">
        <w:rPr>
          <w:rFonts w:asciiTheme="majorBidi" w:hAnsiTheme="majorBidi" w:cstheme="majorBidi"/>
          <w:sz w:val="24"/>
          <w:szCs w:val="24"/>
        </w:rPr>
        <w:t>Ofsed</w:t>
      </w:r>
      <w:proofErr w:type="spellEnd"/>
      <w:r w:rsidRPr="00184E54">
        <w:rPr>
          <w:rFonts w:asciiTheme="majorBidi" w:hAnsiTheme="majorBidi" w:cstheme="majorBidi"/>
          <w:sz w:val="24"/>
          <w:szCs w:val="24"/>
        </w:rPr>
        <w:t>, İstanbul</w:t>
      </w:r>
    </w:p>
    <w:p w:rsidR="000D414E" w:rsidRPr="00184E54" w:rsidRDefault="000D414E" w:rsidP="000D414E">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İbn</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Manzur</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i/>
          <w:sz w:val="24"/>
          <w:szCs w:val="24"/>
        </w:rPr>
        <w:t>Lisânu’l</w:t>
      </w:r>
      <w:proofErr w:type="spellEnd"/>
      <w:r w:rsidRPr="00184E54">
        <w:rPr>
          <w:rFonts w:asciiTheme="majorBidi" w:hAnsiTheme="majorBidi" w:cstheme="majorBidi"/>
          <w:i/>
          <w:sz w:val="24"/>
          <w:szCs w:val="24"/>
        </w:rPr>
        <w:t>-</w:t>
      </w:r>
      <w:proofErr w:type="spellStart"/>
      <w:r w:rsidRPr="00184E54">
        <w:rPr>
          <w:rFonts w:asciiTheme="majorBidi" w:hAnsiTheme="majorBidi" w:cstheme="majorBidi"/>
          <w:i/>
          <w:sz w:val="24"/>
          <w:szCs w:val="24"/>
        </w:rPr>
        <w:t>Arab</w:t>
      </w:r>
      <w:proofErr w:type="spellEnd"/>
      <w:r w:rsidRPr="00184E54">
        <w:rPr>
          <w:rFonts w:asciiTheme="majorBidi" w:hAnsiTheme="majorBidi" w:cstheme="majorBidi"/>
          <w:sz w:val="24"/>
          <w:szCs w:val="24"/>
        </w:rPr>
        <w:t>, Beyrut 1955.</w:t>
      </w:r>
    </w:p>
    <w:p w:rsidR="000D414E" w:rsidRPr="00184E54" w:rsidRDefault="000D414E" w:rsidP="004C2DFD">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Kuşeyrî</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Abdulkerim</w:t>
      </w:r>
      <w:proofErr w:type="spellEnd"/>
      <w:r w:rsidRPr="00184E54">
        <w:rPr>
          <w:rFonts w:asciiTheme="majorBidi" w:hAnsiTheme="majorBidi" w:cstheme="majorBidi"/>
          <w:sz w:val="24"/>
          <w:szCs w:val="24"/>
        </w:rPr>
        <w:t xml:space="preserve">, </w:t>
      </w:r>
      <w:r w:rsidRPr="00184E54">
        <w:rPr>
          <w:rFonts w:asciiTheme="majorBidi" w:hAnsiTheme="majorBidi" w:cstheme="majorBidi"/>
          <w:i/>
          <w:sz w:val="24"/>
          <w:szCs w:val="24"/>
        </w:rPr>
        <w:t>er-Risale</w:t>
      </w:r>
      <w:r w:rsidR="00E11D38" w:rsidRPr="00184E54">
        <w:rPr>
          <w:rFonts w:asciiTheme="majorBidi" w:hAnsiTheme="majorBidi" w:cstheme="majorBidi"/>
          <w:sz w:val="24"/>
          <w:szCs w:val="24"/>
        </w:rPr>
        <w:t xml:space="preserve">, </w:t>
      </w:r>
      <w:proofErr w:type="gramStart"/>
      <w:r w:rsidR="00E11D38" w:rsidRPr="00184E54">
        <w:rPr>
          <w:rFonts w:asciiTheme="majorBidi" w:hAnsiTheme="majorBidi" w:cstheme="majorBidi"/>
          <w:sz w:val="24"/>
          <w:szCs w:val="24"/>
        </w:rPr>
        <w:t>(</w:t>
      </w:r>
      <w:proofErr w:type="gramEnd"/>
      <w:r w:rsidR="00E11D38" w:rsidRPr="00184E54">
        <w:rPr>
          <w:rFonts w:asciiTheme="majorBidi" w:hAnsiTheme="majorBidi" w:cstheme="majorBidi"/>
          <w:sz w:val="24"/>
          <w:szCs w:val="24"/>
        </w:rPr>
        <w:t>h</w:t>
      </w:r>
      <w:r w:rsidRPr="00184E54">
        <w:rPr>
          <w:rFonts w:asciiTheme="majorBidi" w:hAnsiTheme="majorBidi" w:cstheme="majorBidi"/>
          <w:sz w:val="24"/>
          <w:szCs w:val="24"/>
        </w:rPr>
        <w:t>az. Süleyman Uludağ</w:t>
      </w:r>
      <w:proofErr w:type="gramStart"/>
      <w:r w:rsidRPr="00184E54">
        <w:rPr>
          <w:rFonts w:asciiTheme="majorBidi" w:hAnsiTheme="majorBidi" w:cstheme="majorBidi"/>
          <w:sz w:val="24"/>
          <w:szCs w:val="24"/>
        </w:rPr>
        <w:t>)</w:t>
      </w:r>
      <w:proofErr w:type="gramEnd"/>
      <w:r w:rsidRPr="00184E54">
        <w:rPr>
          <w:rFonts w:asciiTheme="majorBidi" w:hAnsiTheme="majorBidi" w:cstheme="majorBidi"/>
          <w:sz w:val="24"/>
          <w:szCs w:val="24"/>
        </w:rPr>
        <w:t>, İstanbul 1991.</w:t>
      </w:r>
    </w:p>
    <w:p w:rsidR="000D414E" w:rsidRPr="00184E54" w:rsidRDefault="000D414E" w:rsidP="000D414E">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Schimmel</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Annemarie</w:t>
      </w:r>
      <w:proofErr w:type="spellEnd"/>
      <w:r w:rsidRPr="00184E54">
        <w:rPr>
          <w:rFonts w:asciiTheme="majorBidi" w:hAnsiTheme="majorBidi" w:cstheme="majorBidi"/>
          <w:sz w:val="24"/>
          <w:szCs w:val="24"/>
        </w:rPr>
        <w:t xml:space="preserve">, </w:t>
      </w:r>
      <w:r w:rsidRPr="00184E54">
        <w:rPr>
          <w:rFonts w:asciiTheme="majorBidi" w:hAnsiTheme="majorBidi" w:cstheme="majorBidi"/>
          <w:i/>
          <w:sz w:val="24"/>
          <w:szCs w:val="24"/>
        </w:rPr>
        <w:t>Tasavvufun Boyutları</w:t>
      </w:r>
      <w:r w:rsidRPr="00184E54">
        <w:rPr>
          <w:rFonts w:asciiTheme="majorBidi" w:hAnsiTheme="majorBidi" w:cstheme="majorBidi"/>
          <w:sz w:val="24"/>
          <w:szCs w:val="24"/>
        </w:rPr>
        <w:t xml:space="preserve">, </w:t>
      </w:r>
      <w:proofErr w:type="spellStart"/>
      <w:proofErr w:type="gramStart"/>
      <w:r w:rsidRPr="00184E54">
        <w:rPr>
          <w:rFonts w:asciiTheme="majorBidi" w:hAnsiTheme="majorBidi" w:cstheme="majorBidi"/>
          <w:sz w:val="24"/>
          <w:szCs w:val="24"/>
        </w:rPr>
        <w:t>çev</w:t>
      </w:r>
      <w:proofErr w:type="spellEnd"/>
      <w:r w:rsidRPr="00184E54">
        <w:rPr>
          <w:rFonts w:asciiTheme="majorBidi" w:hAnsiTheme="majorBidi" w:cstheme="majorBidi"/>
          <w:sz w:val="24"/>
          <w:szCs w:val="24"/>
        </w:rPr>
        <w:t>.Yaşar</w:t>
      </w:r>
      <w:proofErr w:type="gramEnd"/>
      <w:r w:rsidRPr="00184E54">
        <w:rPr>
          <w:rFonts w:asciiTheme="majorBidi" w:hAnsiTheme="majorBidi" w:cstheme="majorBidi"/>
          <w:sz w:val="24"/>
          <w:szCs w:val="24"/>
        </w:rPr>
        <w:t xml:space="preserve"> Keçeci, İstanbul 2000.</w:t>
      </w:r>
    </w:p>
    <w:p w:rsidR="000D414E" w:rsidRPr="00184E54" w:rsidRDefault="000D414E" w:rsidP="000D414E">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Gümüşhanevi</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Ahmed</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Ziyaüddin</w:t>
      </w:r>
      <w:proofErr w:type="spellEnd"/>
      <w:r w:rsidRPr="00184E54">
        <w:rPr>
          <w:rFonts w:asciiTheme="majorBidi" w:hAnsiTheme="majorBidi" w:cstheme="majorBidi"/>
          <w:sz w:val="24"/>
          <w:szCs w:val="24"/>
        </w:rPr>
        <w:t xml:space="preserve">, </w:t>
      </w:r>
      <w:r w:rsidRPr="00184E54">
        <w:rPr>
          <w:rFonts w:asciiTheme="majorBidi" w:hAnsiTheme="majorBidi" w:cstheme="majorBidi"/>
          <w:i/>
          <w:iCs/>
          <w:sz w:val="24"/>
          <w:szCs w:val="24"/>
        </w:rPr>
        <w:t xml:space="preserve">Duada </w:t>
      </w:r>
      <w:proofErr w:type="gramStart"/>
      <w:r w:rsidRPr="00184E54">
        <w:rPr>
          <w:rFonts w:asciiTheme="majorBidi" w:hAnsiTheme="majorBidi" w:cstheme="majorBidi"/>
          <w:i/>
          <w:iCs/>
          <w:sz w:val="24"/>
          <w:szCs w:val="24"/>
        </w:rPr>
        <w:t>İhlasın</w:t>
      </w:r>
      <w:proofErr w:type="gramEnd"/>
      <w:r w:rsidRPr="00184E54">
        <w:rPr>
          <w:rFonts w:asciiTheme="majorBidi" w:hAnsiTheme="majorBidi" w:cstheme="majorBidi"/>
          <w:i/>
          <w:iCs/>
          <w:sz w:val="24"/>
          <w:szCs w:val="24"/>
        </w:rPr>
        <w:t xml:space="preserve"> Neticeleri</w:t>
      </w:r>
      <w:r w:rsidRPr="00184E54">
        <w:rPr>
          <w:rFonts w:asciiTheme="majorBidi" w:hAnsiTheme="majorBidi" w:cstheme="majorBidi"/>
          <w:sz w:val="24"/>
          <w:szCs w:val="24"/>
        </w:rPr>
        <w:t xml:space="preserve"> “</w:t>
      </w:r>
      <w:proofErr w:type="spellStart"/>
      <w:r w:rsidRPr="00184E54">
        <w:rPr>
          <w:rFonts w:asciiTheme="majorBidi" w:hAnsiTheme="majorBidi" w:cstheme="majorBidi"/>
          <w:i/>
          <w:iCs/>
          <w:sz w:val="24"/>
          <w:szCs w:val="24"/>
        </w:rPr>
        <w:t>Netaicu’l</w:t>
      </w:r>
      <w:proofErr w:type="spellEnd"/>
      <w:r w:rsidRPr="00184E54">
        <w:rPr>
          <w:rFonts w:asciiTheme="majorBidi" w:hAnsiTheme="majorBidi" w:cstheme="majorBidi"/>
          <w:i/>
          <w:iCs/>
          <w:sz w:val="24"/>
          <w:szCs w:val="24"/>
        </w:rPr>
        <w:t>-ihlas”</w:t>
      </w:r>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Terc</w:t>
      </w:r>
      <w:proofErr w:type="spellEnd"/>
      <w:r w:rsidRPr="00184E54">
        <w:rPr>
          <w:rFonts w:asciiTheme="majorBidi" w:hAnsiTheme="majorBidi" w:cstheme="majorBidi"/>
          <w:sz w:val="24"/>
          <w:szCs w:val="24"/>
        </w:rPr>
        <w:t xml:space="preserve">: Mehmet S. Bursalı, Vuslat Vakfı Yay, Tasavvuf </w:t>
      </w:r>
      <w:proofErr w:type="spellStart"/>
      <w:r w:rsidRPr="00184E54">
        <w:rPr>
          <w:rFonts w:asciiTheme="majorBidi" w:hAnsiTheme="majorBidi" w:cstheme="majorBidi"/>
          <w:sz w:val="24"/>
          <w:szCs w:val="24"/>
        </w:rPr>
        <w:t>Hikemiyat</w:t>
      </w:r>
      <w:proofErr w:type="spellEnd"/>
      <w:r w:rsidRPr="00184E54">
        <w:rPr>
          <w:rFonts w:asciiTheme="majorBidi" w:hAnsiTheme="majorBidi" w:cstheme="majorBidi"/>
          <w:sz w:val="24"/>
          <w:szCs w:val="24"/>
        </w:rPr>
        <w:t xml:space="preserve"> Serisi: 4, Konya, 2006</w:t>
      </w:r>
    </w:p>
    <w:p w:rsidR="00E11D38" w:rsidRPr="00184E54" w:rsidRDefault="00E11D38" w:rsidP="000D414E">
      <w:pPr>
        <w:pStyle w:val="DipnotMetni"/>
        <w:spacing w:before="120"/>
        <w:jc w:val="both"/>
        <w:rPr>
          <w:rFonts w:asciiTheme="majorBidi" w:hAnsiTheme="majorBidi" w:cstheme="majorBidi"/>
          <w:sz w:val="24"/>
          <w:szCs w:val="24"/>
        </w:rPr>
      </w:pPr>
      <w:proofErr w:type="spellStart"/>
      <w:r w:rsidRPr="00184E54">
        <w:rPr>
          <w:rFonts w:asciiTheme="majorBidi" w:hAnsiTheme="majorBidi" w:cstheme="majorBidi"/>
          <w:sz w:val="24"/>
          <w:szCs w:val="24"/>
        </w:rPr>
        <w:t>Ramazanoğlu</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Mahmud</w:t>
      </w:r>
      <w:proofErr w:type="spellEnd"/>
      <w:r w:rsidRPr="00184E54">
        <w:rPr>
          <w:rFonts w:asciiTheme="majorBidi" w:hAnsiTheme="majorBidi" w:cstheme="majorBidi"/>
          <w:sz w:val="24"/>
          <w:szCs w:val="24"/>
        </w:rPr>
        <w:t xml:space="preserve"> Sami, </w:t>
      </w:r>
      <w:proofErr w:type="spellStart"/>
      <w:r w:rsidRPr="00184E54">
        <w:rPr>
          <w:rFonts w:asciiTheme="majorBidi" w:hAnsiTheme="majorBidi" w:cstheme="majorBidi"/>
          <w:i/>
          <w:sz w:val="24"/>
          <w:szCs w:val="24"/>
        </w:rPr>
        <w:t>Musâhabe</w:t>
      </w:r>
      <w:proofErr w:type="spellEnd"/>
      <w:r w:rsidRPr="00184E54">
        <w:rPr>
          <w:rFonts w:asciiTheme="majorBidi" w:hAnsiTheme="majorBidi" w:cstheme="majorBidi"/>
          <w:sz w:val="24"/>
          <w:szCs w:val="24"/>
        </w:rPr>
        <w:t xml:space="preserve">, </w:t>
      </w:r>
      <w:proofErr w:type="spellStart"/>
      <w:r w:rsidRPr="00184E54">
        <w:rPr>
          <w:rFonts w:asciiTheme="majorBidi" w:hAnsiTheme="majorBidi" w:cstheme="majorBidi"/>
          <w:sz w:val="24"/>
          <w:szCs w:val="24"/>
        </w:rPr>
        <w:t>Erkam</w:t>
      </w:r>
      <w:proofErr w:type="spellEnd"/>
      <w:r w:rsidRPr="00184E54">
        <w:rPr>
          <w:rFonts w:asciiTheme="majorBidi" w:hAnsiTheme="majorBidi" w:cstheme="majorBidi"/>
          <w:sz w:val="24"/>
          <w:szCs w:val="24"/>
        </w:rPr>
        <w:t xml:space="preserve"> Yay</w:t>
      </w:r>
      <w:proofErr w:type="gramStart"/>
      <w:r w:rsidRPr="00184E54">
        <w:rPr>
          <w:rFonts w:asciiTheme="majorBidi" w:hAnsiTheme="majorBidi" w:cstheme="majorBidi"/>
          <w:sz w:val="24"/>
          <w:szCs w:val="24"/>
        </w:rPr>
        <w:t>.,</w:t>
      </w:r>
      <w:proofErr w:type="gramEnd"/>
      <w:r w:rsidRPr="00184E54">
        <w:rPr>
          <w:rFonts w:asciiTheme="majorBidi" w:hAnsiTheme="majorBidi" w:cstheme="majorBidi"/>
          <w:sz w:val="24"/>
          <w:szCs w:val="24"/>
        </w:rPr>
        <w:t xml:space="preserve"> İstanbul 1985.</w:t>
      </w:r>
    </w:p>
    <w:p w:rsidR="000D414E" w:rsidRPr="00867244" w:rsidRDefault="000D414E" w:rsidP="000D414E">
      <w:pPr>
        <w:pStyle w:val="ListeParagraf"/>
        <w:spacing w:line="360" w:lineRule="auto"/>
        <w:ind w:left="0"/>
        <w:jc w:val="both"/>
        <w:rPr>
          <w:rFonts w:asciiTheme="majorBidi" w:hAnsiTheme="majorBidi" w:cstheme="majorBidi"/>
          <w:sz w:val="24"/>
          <w:szCs w:val="24"/>
          <w:lang w:val="tr-TR"/>
        </w:rPr>
      </w:pPr>
    </w:p>
    <w:sectPr w:rsidR="000D414E" w:rsidRPr="00867244" w:rsidSect="006F56C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FE" w:rsidRDefault="00B417FE" w:rsidP="00FF66B5">
      <w:r>
        <w:separator/>
      </w:r>
    </w:p>
  </w:endnote>
  <w:endnote w:type="continuationSeparator" w:id="0">
    <w:p w:rsidR="00B417FE" w:rsidRDefault="00B417FE" w:rsidP="00FF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FE" w:rsidRDefault="00B417FE" w:rsidP="00FF66B5">
      <w:r>
        <w:separator/>
      </w:r>
    </w:p>
  </w:footnote>
  <w:footnote w:type="continuationSeparator" w:id="0">
    <w:p w:rsidR="00B417FE" w:rsidRDefault="00B417FE" w:rsidP="00FF66B5">
      <w:r>
        <w:continuationSeparator/>
      </w:r>
    </w:p>
  </w:footnote>
  <w:footnote w:id="1">
    <w:p w:rsidR="00867244" w:rsidRPr="00867244" w:rsidRDefault="00867244">
      <w:pPr>
        <w:pStyle w:val="DipnotMetni"/>
        <w:rPr>
          <w:lang w:val="en-CA"/>
        </w:rPr>
      </w:pPr>
      <w:r>
        <w:rPr>
          <w:rStyle w:val="DipnotBavurusu"/>
        </w:rPr>
        <w:footnoteRef/>
      </w:r>
      <w:r>
        <w:t xml:space="preserve"> Ankara Üniversitesi İlahiyat Fakültesi, </w:t>
      </w:r>
      <w:proofErr w:type="spellStart"/>
      <w:r>
        <w:t>vahitgoktas</w:t>
      </w:r>
      <w:proofErr w:type="spellEnd"/>
      <w:r>
        <w:rPr>
          <w:lang w:val="en-CA"/>
        </w:rPr>
        <w:t>@gmail.com</w:t>
      </w:r>
    </w:p>
  </w:footnote>
  <w:footnote w:id="2">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İbn</w:t>
      </w:r>
      <w:proofErr w:type="spellEnd"/>
      <w:r w:rsidRPr="00325B00">
        <w:t xml:space="preserve"> </w:t>
      </w:r>
      <w:proofErr w:type="spellStart"/>
      <w:r w:rsidRPr="00325B00">
        <w:t>Manzur</w:t>
      </w:r>
      <w:proofErr w:type="spellEnd"/>
      <w:r w:rsidRPr="00325B00">
        <w:t xml:space="preserve">, </w:t>
      </w:r>
      <w:proofErr w:type="spellStart"/>
      <w:r w:rsidRPr="00325B00">
        <w:rPr>
          <w:i/>
        </w:rPr>
        <w:t>Lisânu’l</w:t>
      </w:r>
      <w:proofErr w:type="spellEnd"/>
      <w:r w:rsidRPr="00325B00">
        <w:rPr>
          <w:i/>
        </w:rPr>
        <w:t xml:space="preserve"> </w:t>
      </w:r>
      <w:proofErr w:type="spellStart"/>
      <w:r w:rsidRPr="00325B00">
        <w:rPr>
          <w:i/>
        </w:rPr>
        <w:t>arab</w:t>
      </w:r>
      <w:proofErr w:type="spellEnd"/>
      <w:r w:rsidRPr="00325B00">
        <w:t xml:space="preserve">, </w:t>
      </w:r>
      <w:r w:rsidR="000D414E">
        <w:t xml:space="preserve">Beyrut 1955, </w:t>
      </w:r>
      <w:r w:rsidRPr="00325B00">
        <w:t xml:space="preserve">c.15, s. </w:t>
      </w:r>
      <w:proofErr w:type="gramStart"/>
      <w:r w:rsidRPr="00325B00">
        <w:t>257 ; Asım</w:t>
      </w:r>
      <w:proofErr w:type="gramEnd"/>
      <w:r w:rsidRPr="00325B00">
        <w:t xml:space="preserve"> Efendi, </w:t>
      </w:r>
      <w:r w:rsidRPr="00325B00">
        <w:rPr>
          <w:i/>
        </w:rPr>
        <w:t xml:space="preserve">Kamus </w:t>
      </w:r>
      <w:proofErr w:type="spellStart"/>
      <w:r w:rsidRPr="00325B00">
        <w:rPr>
          <w:i/>
        </w:rPr>
        <w:t>Tercemesi</w:t>
      </w:r>
      <w:proofErr w:type="spellEnd"/>
      <w:r w:rsidRPr="00325B00">
        <w:t xml:space="preserve">, </w:t>
      </w:r>
      <w:r w:rsidR="000D414E">
        <w:t xml:space="preserve">İstanbul 1305, </w:t>
      </w:r>
      <w:r w:rsidRPr="00325B00">
        <w:t>c.4, s. 954.</w:t>
      </w:r>
    </w:p>
  </w:footnote>
  <w:footnote w:id="3">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Schimmel</w:t>
      </w:r>
      <w:proofErr w:type="spellEnd"/>
      <w:r w:rsidRPr="00325B00">
        <w:t xml:space="preserve">, </w:t>
      </w:r>
      <w:proofErr w:type="spellStart"/>
      <w:r w:rsidRPr="00325B00">
        <w:t>Annemarie</w:t>
      </w:r>
      <w:proofErr w:type="spellEnd"/>
      <w:r w:rsidRPr="00325B00">
        <w:t xml:space="preserve">, </w:t>
      </w:r>
      <w:r w:rsidRPr="00325B00">
        <w:rPr>
          <w:i/>
        </w:rPr>
        <w:t>Tasavvufun Boyutları</w:t>
      </w:r>
      <w:r w:rsidRPr="00325B00">
        <w:t xml:space="preserve">, </w:t>
      </w:r>
      <w:proofErr w:type="spellStart"/>
      <w:proofErr w:type="gramStart"/>
      <w:r w:rsidRPr="00325B00">
        <w:t>çev</w:t>
      </w:r>
      <w:proofErr w:type="spellEnd"/>
      <w:r w:rsidRPr="00325B00">
        <w:t>.Yaşar</w:t>
      </w:r>
      <w:proofErr w:type="gramEnd"/>
      <w:r w:rsidRPr="00325B00">
        <w:t xml:space="preserve"> Keçeci, İstanbul 2000, s.192.</w:t>
      </w:r>
    </w:p>
  </w:footnote>
  <w:footnote w:id="4">
    <w:p w:rsidR="00FF66B5" w:rsidRPr="00325B00" w:rsidRDefault="00FF66B5" w:rsidP="00325B00">
      <w:pPr>
        <w:pStyle w:val="DipnotMetni"/>
        <w:jc w:val="both"/>
      </w:pPr>
      <w:r w:rsidRPr="00325B00">
        <w:rPr>
          <w:rStyle w:val="DipnotBavurusu"/>
        </w:rPr>
        <w:footnoteRef/>
      </w:r>
      <w:r w:rsidRPr="00325B00">
        <w:t xml:space="preserve"> Furkan 25/77.  </w:t>
      </w:r>
    </w:p>
  </w:footnote>
  <w:footnote w:id="5">
    <w:p w:rsidR="00FF66B5" w:rsidRPr="00325B00" w:rsidRDefault="00FF66B5" w:rsidP="00325B00">
      <w:pPr>
        <w:pStyle w:val="DipnotMetni"/>
        <w:jc w:val="both"/>
      </w:pPr>
      <w:r w:rsidRPr="00325B00">
        <w:rPr>
          <w:rStyle w:val="DipnotBavurusu"/>
        </w:rPr>
        <w:footnoteRef/>
      </w:r>
      <w:r w:rsidRPr="00325B00">
        <w:t xml:space="preserve"> Nuh 71/5.</w:t>
      </w:r>
    </w:p>
  </w:footnote>
  <w:footnote w:id="6">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Ahzab</w:t>
      </w:r>
      <w:proofErr w:type="spellEnd"/>
      <w:r w:rsidRPr="00325B00">
        <w:t xml:space="preserve"> 33/4-37.</w:t>
      </w:r>
    </w:p>
  </w:footnote>
  <w:footnote w:id="7">
    <w:p w:rsidR="00FF66B5" w:rsidRPr="00325B00" w:rsidRDefault="00FF66B5" w:rsidP="00325B00">
      <w:pPr>
        <w:pStyle w:val="DipnotMetni"/>
        <w:jc w:val="both"/>
      </w:pPr>
      <w:r w:rsidRPr="00325B00">
        <w:rPr>
          <w:rStyle w:val="DipnotBavurusu"/>
        </w:rPr>
        <w:footnoteRef/>
      </w:r>
      <w:r w:rsidRPr="00325B00">
        <w:t xml:space="preserve">Yunus 10/106. </w:t>
      </w:r>
    </w:p>
  </w:footnote>
  <w:footnote w:id="8">
    <w:p w:rsidR="00FF66B5" w:rsidRPr="00325B00" w:rsidRDefault="00FF66B5" w:rsidP="00325B00">
      <w:pPr>
        <w:pStyle w:val="DipnotMetni"/>
        <w:jc w:val="both"/>
      </w:pPr>
      <w:r w:rsidRPr="00325B00">
        <w:rPr>
          <w:rStyle w:val="DipnotBavurusu"/>
        </w:rPr>
        <w:footnoteRef/>
      </w:r>
      <w:r w:rsidRPr="00325B00">
        <w:t xml:space="preserve"> Enbiya 21/15.</w:t>
      </w:r>
    </w:p>
  </w:footnote>
  <w:footnote w:id="9">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İsra</w:t>
      </w:r>
      <w:proofErr w:type="spellEnd"/>
      <w:r w:rsidRPr="00325B00">
        <w:t xml:space="preserve"> 17/110.</w:t>
      </w:r>
    </w:p>
  </w:footnote>
  <w:footnote w:id="10">
    <w:p w:rsidR="000D2DA2" w:rsidRDefault="000D2DA2">
      <w:pPr>
        <w:pStyle w:val="DipnotMetni"/>
      </w:pPr>
      <w:r>
        <w:rPr>
          <w:rStyle w:val="DipnotBavurusu"/>
        </w:rPr>
        <w:footnoteRef/>
      </w:r>
      <w:r>
        <w:t xml:space="preserve"> </w:t>
      </w:r>
      <w:proofErr w:type="spellStart"/>
      <w:r>
        <w:t>Mü’min</w:t>
      </w:r>
      <w:proofErr w:type="spellEnd"/>
      <w:r>
        <w:t>, 60.</w:t>
      </w:r>
    </w:p>
  </w:footnote>
  <w:footnote w:id="11">
    <w:p w:rsidR="00FF66B5" w:rsidRPr="00325B00" w:rsidRDefault="00FF66B5" w:rsidP="00C97E65">
      <w:pPr>
        <w:pStyle w:val="Default"/>
        <w:jc w:val="both"/>
        <w:rPr>
          <w:sz w:val="20"/>
          <w:szCs w:val="20"/>
          <w:lang w:val="tr-TR"/>
        </w:rPr>
      </w:pPr>
      <w:r w:rsidRPr="00325B00">
        <w:rPr>
          <w:rStyle w:val="DipnotBavurusu"/>
          <w:sz w:val="20"/>
          <w:szCs w:val="20"/>
        </w:rPr>
        <w:footnoteRef/>
      </w:r>
      <w:r w:rsidRPr="00325B00">
        <w:rPr>
          <w:sz w:val="20"/>
          <w:szCs w:val="20"/>
          <w:lang w:val="tr-TR"/>
        </w:rPr>
        <w:t xml:space="preserve"> </w:t>
      </w:r>
      <w:proofErr w:type="spellStart"/>
      <w:r w:rsidR="003F4B6F">
        <w:rPr>
          <w:sz w:val="20"/>
          <w:szCs w:val="20"/>
          <w:lang w:val="tr-TR"/>
        </w:rPr>
        <w:t>Gümüşhanevi’ye</w:t>
      </w:r>
      <w:proofErr w:type="spellEnd"/>
      <w:r w:rsidR="003F4B6F">
        <w:rPr>
          <w:sz w:val="20"/>
          <w:szCs w:val="20"/>
          <w:lang w:val="tr-TR"/>
        </w:rPr>
        <w:t xml:space="preserve"> göre </w:t>
      </w:r>
      <w:r w:rsidR="00C13BAB" w:rsidRPr="00325B00">
        <w:rPr>
          <w:rFonts w:asciiTheme="majorBidi" w:hAnsiTheme="majorBidi" w:cstheme="majorBidi"/>
          <w:sz w:val="20"/>
          <w:szCs w:val="20"/>
          <w:lang w:val="tr-TR"/>
        </w:rPr>
        <w:t xml:space="preserve">Duanın manası; kulun, </w:t>
      </w:r>
      <w:proofErr w:type="spellStart"/>
      <w:r w:rsidR="00C13BAB" w:rsidRPr="00325B00">
        <w:rPr>
          <w:rFonts w:asciiTheme="majorBidi" w:hAnsiTheme="majorBidi" w:cstheme="majorBidi"/>
          <w:sz w:val="20"/>
          <w:szCs w:val="20"/>
          <w:lang w:val="tr-TR"/>
        </w:rPr>
        <w:t>Rabb’ini</w:t>
      </w:r>
      <w:proofErr w:type="spellEnd"/>
      <w:r w:rsidR="00C13BAB" w:rsidRPr="00325B00">
        <w:rPr>
          <w:rFonts w:asciiTheme="majorBidi" w:hAnsiTheme="majorBidi" w:cstheme="majorBidi"/>
          <w:sz w:val="20"/>
          <w:szCs w:val="20"/>
          <w:lang w:val="tr-TR"/>
        </w:rPr>
        <w:t>, kendisine lütfetmesi için çağırması, O’nda</w:t>
      </w:r>
      <w:r w:rsidR="003F4B6F">
        <w:rPr>
          <w:rFonts w:asciiTheme="majorBidi" w:hAnsiTheme="majorBidi" w:cstheme="majorBidi"/>
          <w:sz w:val="20"/>
          <w:szCs w:val="20"/>
          <w:lang w:val="tr-TR"/>
        </w:rPr>
        <w:t>n yardım dilemesidir.</w:t>
      </w:r>
      <w:r w:rsidR="00C13BAB" w:rsidRPr="00325B00">
        <w:rPr>
          <w:rFonts w:asciiTheme="majorBidi" w:hAnsiTheme="majorBidi" w:cstheme="majorBidi"/>
          <w:sz w:val="20"/>
          <w:szCs w:val="20"/>
          <w:lang w:val="tr-TR"/>
        </w:rPr>
        <w:t xml:space="preserve"> Duanın aslı ise; </w:t>
      </w:r>
      <w:r w:rsidR="003F4B6F">
        <w:rPr>
          <w:rFonts w:asciiTheme="majorBidi" w:hAnsiTheme="majorBidi" w:cstheme="majorBidi"/>
          <w:sz w:val="20"/>
          <w:szCs w:val="20"/>
          <w:lang w:val="tr-TR"/>
        </w:rPr>
        <w:t xml:space="preserve">kulun, Allah’a muhtaç olduğunu </w:t>
      </w:r>
      <w:proofErr w:type="spellStart"/>
      <w:r w:rsidR="003F4B6F">
        <w:rPr>
          <w:rFonts w:asciiTheme="majorBidi" w:hAnsiTheme="majorBidi" w:cstheme="majorBidi"/>
          <w:sz w:val="20"/>
          <w:szCs w:val="20"/>
          <w:lang w:val="tr-TR"/>
        </w:rPr>
        <w:t>i</w:t>
      </w:r>
      <w:r w:rsidR="00C13BAB" w:rsidRPr="00325B00">
        <w:rPr>
          <w:rFonts w:asciiTheme="majorBidi" w:hAnsiTheme="majorBidi" w:cstheme="majorBidi"/>
          <w:sz w:val="20"/>
          <w:szCs w:val="20"/>
          <w:lang w:val="tr-TR"/>
        </w:rPr>
        <w:t>zhâr</w:t>
      </w:r>
      <w:proofErr w:type="spellEnd"/>
      <w:r w:rsidR="00C13BAB" w:rsidRPr="00325B00">
        <w:rPr>
          <w:rFonts w:asciiTheme="majorBidi" w:hAnsiTheme="majorBidi" w:cstheme="majorBidi"/>
          <w:sz w:val="20"/>
          <w:szCs w:val="20"/>
          <w:lang w:val="tr-TR"/>
        </w:rPr>
        <w:t xml:space="preserve"> etmesi, her türlü güç ve kuvvetten yoksun olduğunu ifade etmesidir. Bu, kulluğun bir sembolü ve işareti, zayıf olmanın, beşer olmanın, Allah’a karşı aczin ve zaafın hissedilmesidir. Bu hislerde Allah’ı övme ve yüceltme manası, ikram ve cömertliği O’ndan bilme düşüncesi yatar. Dua; ihtiyaçların anahtarı, gam, keder ve sıkıntıların kurtuluşudur. </w:t>
      </w:r>
      <w:proofErr w:type="spellStart"/>
      <w:r w:rsidR="00C13BAB" w:rsidRPr="00325B00">
        <w:rPr>
          <w:sz w:val="20"/>
          <w:szCs w:val="20"/>
          <w:lang w:val="tr-TR"/>
        </w:rPr>
        <w:t>Gümüşhanevi</w:t>
      </w:r>
      <w:proofErr w:type="spellEnd"/>
      <w:r w:rsidR="00C13BAB" w:rsidRPr="00325B00">
        <w:rPr>
          <w:sz w:val="20"/>
          <w:szCs w:val="20"/>
          <w:lang w:val="tr-TR"/>
        </w:rPr>
        <w:t xml:space="preserve">, </w:t>
      </w:r>
      <w:proofErr w:type="spellStart"/>
      <w:r w:rsidR="00C97E65">
        <w:rPr>
          <w:rFonts w:asciiTheme="majorBidi" w:hAnsiTheme="majorBidi" w:cstheme="majorBidi"/>
          <w:sz w:val="20"/>
          <w:szCs w:val="20"/>
          <w:lang w:val="tr-TR"/>
        </w:rPr>
        <w:t>Ahmed</w:t>
      </w:r>
      <w:proofErr w:type="spellEnd"/>
      <w:r w:rsidR="00C97E65">
        <w:rPr>
          <w:rFonts w:asciiTheme="majorBidi" w:hAnsiTheme="majorBidi" w:cstheme="majorBidi"/>
          <w:sz w:val="20"/>
          <w:szCs w:val="20"/>
          <w:lang w:val="tr-TR"/>
        </w:rPr>
        <w:t xml:space="preserve"> </w:t>
      </w:r>
      <w:proofErr w:type="spellStart"/>
      <w:r w:rsidR="00C97E65">
        <w:rPr>
          <w:rFonts w:asciiTheme="majorBidi" w:hAnsiTheme="majorBidi" w:cstheme="majorBidi"/>
          <w:sz w:val="20"/>
          <w:szCs w:val="20"/>
          <w:lang w:val="tr-TR"/>
        </w:rPr>
        <w:t>Ziyaüddin</w:t>
      </w:r>
      <w:proofErr w:type="spellEnd"/>
      <w:r w:rsidR="00C97E65">
        <w:rPr>
          <w:rFonts w:asciiTheme="majorBidi" w:hAnsiTheme="majorBidi" w:cstheme="majorBidi"/>
          <w:sz w:val="20"/>
          <w:szCs w:val="20"/>
          <w:lang w:val="tr-TR"/>
        </w:rPr>
        <w:t xml:space="preserve">, </w:t>
      </w:r>
      <w:r w:rsidR="005F04A6" w:rsidRPr="005F04A6">
        <w:rPr>
          <w:i/>
          <w:iCs/>
          <w:sz w:val="20"/>
          <w:szCs w:val="20"/>
          <w:lang w:val="tr-TR"/>
        </w:rPr>
        <w:t xml:space="preserve">Duada </w:t>
      </w:r>
      <w:proofErr w:type="gramStart"/>
      <w:r w:rsidR="005F04A6" w:rsidRPr="005F04A6">
        <w:rPr>
          <w:i/>
          <w:iCs/>
          <w:sz w:val="20"/>
          <w:szCs w:val="20"/>
          <w:lang w:val="tr-TR"/>
        </w:rPr>
        <w:t>İhlasın</w:t>
      </w:r>
      <w:proofErr w:type="gramEnd"/>
      <w:r w:rsidR="005F04A6" w:rsidRPr="005F04A6">
        <w:rPr>
          <w:i/>
          <w:iCs/>
          <w:sz w:val="20"/>
          <w:szCs w:val="20"/>
          <w:lang w:val="tr-TR"/>
        </w:rPr>
        <w:t xml:space="preserve"> Neticeleri</w:t>
      </w:r>
      <w:r w:rsidR="005F04A6">
        <w:rPr>
          <w:sz w:val="20"/>
          <w:szCs w:val="20"/>
          <w:lang w:val="tr-TR"/>
        </w:rPr>
        <w:t xml:space="preserve"> “</w:t>
      </w:r>
      <w:proofErr w:type="spellStart"/>
      <w:r w:rsidR="00C13BAB" w:rsidRPr="003F4B6F">
        <w:rPr>
          <w:i/>
          <w:iCs/>
          <w:sz w:val="20"/>
          <w:szCs w:val="20"/>
          <w:lang w:val="tr-TR"/>
        </w:rPr>
        <w:t>Netaicu’l</w:t>
      </w:r>
      <w:proofErr w:type="spellEnd"/>
      <w:r w:rsidR="00C13BAB" w:rsidRPr="003F4B6F">
        <w:rPr>
          <w:i/>
          <w:iCs/>
          <w:sz w:val="20"/>
          <w:szCs w:val="20"/>
          <w:lang w:val="tr-TR"/>
        </w:rPr>
        <w:t>-ihlas</w:t>
      </w:r>
      <w:r w:rsidR="005F04A6">
        <w:rPr>
          <w:i/>
          <w:iCs/>
          <w:sz w:val="20"/>
          <w:szCs w:val="20"/>
          <w:lang w:val="tr-TR"/>
        </w:rPr>
        <w:t>”</w:t>
      </w:r>
      <w:r w:rsidR="00C13BAB" w:rsidRPr="00325B00">
        <w:rPr>
          <w:sz w:val="20"/>
          <w:szCs w:val="20"/>
          <w:lang w:val="tr-TR"/>
        </w:rPr>
        <w:t xml:space="preserve">, </w:t>
      </w:r>
      <w:r w:rsidR="005F04A6">
        <w:rPr>
          <w:sz w:val="20"/>
          <w:szCs w:val="20"/>
          <w:lang w:val="tr-TR"/>
        </w:rPr>
        <w:t xml:space="preserve">Tercüme: Mehmet S. Bursalı, Vuslat Vakfı Yay, Tasavvuf </w:t>
      </w:r>
      <w:proofErr w:type="spellStart"/>
      <w:r w:rsidR="005F04A6">
        <w:rPr>
          <w:sz w:val="20"/>
          <w:szCs w:val="20"/>
          <w:lang w:val="tr-TR"/>
        </w:rPr>
        <w:t>Hikemiyat</w:t>
      </w:r>
      <w:proofErr w:type="spellEnd"/>
      <w:r w:rsidR="005F04A6">
        <w:rPr>
          <w:sz w:val="20"/>
          <w:szCs w:val="20"/>
          <w:lang w:val="tr-TR"/>
        </w:rPr>
        <w:t xml:space="preserve"> Serisi: 4, Konya, 2006, </w:t>
      </w:r>
      <w:r w:rsidR="009A0236">
        <w:rPr>
          <w:sz w:val="20"/>
          <w:szCs w:val="20"/>
          <w:lang w:val="tr-TR"/>
        </w:rPr>
        <w:t xml:space="preserve">s. 17; </w:t>
      </w:r>
      <w:proofErr w:type="spellStart"/>
      <w:r w:rsidR="009A0236">
        <w:rPr>
          <w:sz w:val="20"/>
          <w:szCs w:val="20"/>
          <w:lang w:val="tr-TR"/>
        </w:rPr>
        <w:t>Gümüşhanevî’nin</w:t>
      </w:r>
      <w:proofErr w:type="spellEnd"/>
      <w:r w:rsidR="009A0236">
        <w:rPr>
          <w:sz w:val="20"/>
          <w:szCs w:val="20"/>
          <w:lang w:val="tr-TR"/>
        </w:rPr>
        <w:t xml:space="preserve"> eserleri ile ilg</w:t>
      </w:r>
      <w:r w:rsidR="00C97E65">
        <w:rPr>
          <w:sz w:val="20"/>
          <w:szCs w:val="20"/>
          <w:lang w:val="tr-TR"/>
        </w:rPr>
        <w:t xml:space="preserve">ili geniş bilgi için bkz. </w:t>
      </w:r>
      <w:r w:rsidR="009A0236">
        <w:rPr>
          <w:sz w:val="20"/>
          <w:szCs w:val="20"/>
          <w:lang w:val="tr-TR"/>
        </w:rPr>
        <w:t>Gündüz,</w:t>
      </w:r>
      <w:r w:rsidR="00C97E65">
        <w:rPr>
          <w:sz w:val="20"/>
          <w:szCs w:val="20"/>
          <w:lang w:val="tr-TR"/>
        </w:rPr>
        <w:t xml:space="preserve"> İrfan,</w:t>
      </w:r>
      <w:r w:rsidR="009A0236">
        <w:rPr>
          <w:sz w:val="20"/>
          <w:szCs w:val="20"/>
          <w:lang w:val="tr-TR"/>
        </w:rPr>
        <w:t xml:space="preserve"> </w:t>
      </w:r>
      <w:proofErr w:type="spellStart"/>
      <w:r w:rsidR="009A0236" w:rsidRPr="009A0236">
        <w:rPr>
          <w:i/>
          <w:iCs/>
          <w:sz w:val="20"/>
          <w:szCs w:val="20"/>
          <w:lang w:val="tr-TR"/>
        </w:rPr>
        <w:t>Gümüşhanevi</w:t>
      </w:r>
      <w:proofErr w:type="spellEnd"/>
      <w:r w:rsidR="009A0236" w:rsidRPr="009A0236">
        <w:rPr>
          <w:i/>
          <w:iCs/>
          <w:sz w:val="20"/>
          <w:szCs w:val="20"/>
          <w:lang w:val="tr-TR"/>
        </w:rPr>
        <w:t xml:space="preserve"> </w:t>
      </w:r>
      <w:proofErr w:type="spellStart"/>
      <w:r w:rsidR="009A0236" w:rsidRPr="009A0236">
        <w:rPr>
          <w:i/>
          <w:iCs/>
          <w:sz w:val="20"/>
          <w:szCs w:val="20"/>
          <w:lang w:val="tr-TR"/>
        </w:rPr>
        <w:t>Ahmed</w:t>
      </w:r>
      <w:proofErr w:type="spellEnd"/>
      <w:r w:rsidR="009A0236" w:rsidRPr="009A0236">
        <w:rPr>
          <w:i/>
          <w:iCs/>
          <w:sz w:val="20"/>
          <w:szCs w:val="20"/>
          <w:lang w:val="tr-TR"/>
        </w:rPr>
        <w:t xml:space="preserve"> </w:t>
      </w:r>
      <w:proofErr w:type="spellStart"/>
      <w:r w:rsidR="009A0236" w:rsidRPr="009A0236">
        <w:rPr>
          <w:i/>
          <w:iCs/>
          <w:sz w:val="20"/>
          <w:szCs w:val="20"/>
          <w:lang w:val="tr-TR"/>
        </w:rPr>
        <w:t>Ziyaüddin</w:t>
      </w:r>
      <w:proofErr w:type="spellEnd"/>
      <w:r w:rsidR="009A0236" w:rsidRPr="009A0236">
        <w:rPr>
          <w:i/>
          <w:iCs/>
          <w:sz w:val="20"/>
          <w:szCs w:val="20"/>
          <w:lang w:val="tr-TR"/>
        </w:rPr>
        <w:t xml:space="preserve"> (k.s.), Hayatı-Eserleri-Tarikat Anlayışı ve </w:t>
      </w:r>
      <w:proofErr w:type="spellStart"/>
      <w:r w:rsidR="009A0236" w:rsidRPr="009A0236">
        <w:rPr>
          <w:i/>
          <w:iCs/>
          <w:sz w:val="20"/>
          <w:szCs w:val="20"/>
          <w:lang w:val="tr-TR"/>
        </w:rPr>
        <w:t>Halidiyye</w:t>
      </w:r>
      <w:proofErr w:type="spellEnd"/>
      <w:r w:rsidR="009A0236" w:rsidRPr="009A0236">
        <w:rPr>
          <w:i/>
          <w:iCs/>
          <w:sz w:val="20"/>
          <w:szCs w:val="20"/>
          <w:lang w:val="tr-TR"/>
        </w:rPr>
        <w:t xml:space="preserve"> Tarikatı</w:t>
      </w:r>
      <w:r w:rsidR="009A0236">
        <w:rPr>
          <w:sz w:val="20"/>
          <w:szCs w:val="20"/>
          <w:lang w:val="tr-TR"/>
        </w:rPr>
        <w:t xml:space="preserve">, Seçil </w:t>
      </w:r>
      <w:proofErr w:type="spellStart"/>
      <w:r w:rsidR="009A0236">
        <w:rPr>
          <w:sz w:val="20"/>
          <w:szCs w:val="20"/>
          <w:lang w:val="tr-TR"/>
        </w:rPr>
        <w:t>Ofsed</w:t>
      </w:r>
      <w:proofErr w:type="spellEnd"/>
      <w:r w:rsidR="009A0236">
        <w:rPr>
          <w:sz w:val="20"/>
          <w:szCs w:val="20"/>
          <w:lang w:val="tr-TR"/>
        </w:rPr>
        <w:t xml:space="preserve">, İstanbul; </w:t>
      </w:r>
      <w:proofErr w:type="spellStart"/>
      <w:r w:rsidR="00C13BAB" w:rsidRPr="00325B00">
        <w:rPr>
          <w:sz w:val="20"/>
          <w:szCs w:val="20"/>
          <w:lang w:val="tr-TR"/>
        </w:rPr>
        <w:t>Kuşeyri</w:t>
      </w:r>
      <w:proofErr w:type="spellEnd"/>
      <w:r w:rsidR="00C13BAB" w:rsidRPr="00325B00">
        <w:rPr>
          <w:sz w:val="20"/>
          <w:szCs w:val="20"/>
          <w:lang w:val="tr-TR"/>
        </w:rPr>
        <w:t xml:space="preserve"> de duayı </w:t>
      </w:r>
      <w:proofErr w:type="spellStart"/>
      <w:r w:rsidR="00C13BAB" w:rsidRPr="00325B00">
        <w:rPr>
          <w:sz w:val="20"/>
          <w:szCs w:val="20"/>
          <w:lang w:val="tr-TR"/>
        </w:rPr>
        <w:t>acziyetin</w:t>
      </w:r>
      <w:proofErr w:type="spellEnd"/>
      <w:r w:rsidR="00C13BAB" w:rsidRPr="00325B00">
        <w:rPr>
          <w:sz w:val="20"/>
          <w:szCs w:val="20"/>
          <w:lang w:val="tr-TR"/>
        </w:rPr>
        <w:t xml:space="preserve"> ifadesi olarak tanımlar bkz. </w:t>
      </w:r>
      <w:proofErr w:type="spellStart"/>
      <w:r w:rsidRPr="00325B00">
        <w:rPr>
          <w:sz w:val="20"/>
          <w:szCs w:val="20"/>
          <w:lang w:val="tr-TR"/>
        </w:rPr>
        <w:t>Kuşeyri</w:t>
      </w:r>
      <w:proofErr w:type="spellEnd"/>
      <w:r w:rsidRPr="00325B00">
        <w:rPr>
          <w:sz w:val="20"/>
          <w:szCs w:val="20"/>
          <w:lang w:val="tr-TR"/>
        </w:rPr>
        <w:t>,</w:t>
      </w:r>
      <w:r w:rsidR="00C97E65">
        <w:rPr>
          <w:sz w:val="20"/>
          <w:szCs w:val="20"/>
          <w:lang w:val="tr-TR"/>
        </w:rPr>
        <w:t xml:space="preserve"> Abdülkerim,</w:t>
      </w:r>
      <w:r w:rsidRPr="00325B00">
        <w:rPr>
          <w:sz w:val="20"/>
          <w:szCs w:val="20"/>
          <w:lang w:val="tr-TR"/>
        </w:rPr>
        <w:t xml:space="preserve"> </w:t>
      </w:r>
      <w:r w:rsidR="000D414E">
        <w:rPr>
          <w:sz w:val="20"/>
          <w:szCs w:val="20"/>
          <w:lang w:val="tr-TR"/>
        </w:rPr>
        <w:t xml:space="preserve">er- </w:t>
      </w:r>
      <w:r w:rsidRPr="00325B00">
        <w:rPr>
          <w:i/>
          <w:sz w:val="20"/>
          <w:szCs w:val="20"/>
          <w:lang w:val="tr-TR"/>
        </w:rPr>
        <w:t>Risale,</w:t>
      </w:r>
      <w:r w:rsidRPr="00325B00">
        <w:rPr>
          <w:sz w:val="20"/>
          <w:szCs w:val="20"/>
          <w:lang w:val="tr-TR"/>
        </w:rPr>
        <w:t xml:space="preserve"> </w:t>
      </w:r>
      <w:proofErr w:type="spellStart"/>
      <w:r w:rsidR="000D414E">
        <w:rPr>
          <w:sz w:val="20"/>
          <w:szCs w:val="20"/>
          <w:lang w:val="tr-TR"/>
        </w:rPr>
        <w:t>terc</w:t>
      </w:r>
      <w:proofErr w:type="spellEnd"/>
      <w:r w:rsidR="000D414E">
        <w:rPr>
          <w:sz w:val="20"/>
          <w:szCs w:val="20"/>
          <w:lang w:val="tr-TR"/>
        </w:rPr>
        <w:t xml:space="preserve">. Süleyman Uludağ, İstanbul 1991, </w:t>
      </w:r>
      <w:r w:rsidRPr="00325B00">
        <w:rPr>
          <w:sz w:val="20"/>
          <w:szCs w:val="20"/>
          <w:lang w:val="tr-TR"/>
        </w:rPr>
        <w:t>s.130.</w:t>
      </w:r>
    </w:p>
  </w:footnote>
  <w:footnote w:id="12">
    <w:p w:rsidR="00FF66B5" w:rsidRPr="00325B00" w:rsidRDefault="00FF66B5" w:rsidP="00325B00">
      <w:pPr>
        <w:pStyle w:val="DipnotMetni"/>
        <w:jc w:val="both"/>
      </w:pPr>
      <w:r w:rsidRPr="00325B00">
        <w:rPr>
          <w:rStyle w:val="DipnotBavurusu"/>
        </w:rPr>
        <w:footnoteRef/>
      </w:r>
      <w:r w:rsidRPr="00325B00">
        <w:t xml:space="preserve"> Furkan 25/77.</w:t>
      </w:r>
    </w:p>
  </w:footnote>
  <w:footnote w:id="13">
    <w:p w:rsidR="00205AEE" w:rsidRPr="00325B00" w:rsidRDefault="00205AEE"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4.</w:t>
      </w:r>
    </w:p>
  </w:footnote>
  <w:footnote w:id="14">
    <w:p w:rsidR="0080725F" w:rsidRPr="00325B00" w:rsidRDefault="0080725F"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14.</w:t>
      </w:r>
      <w:r w:rsidRPr="00325B00">
        <w:rPr>
          <w:rFonts w:asciiTheme="majorBidi" w:hAnsiTheme="majorBidi" w:cstheme="majorBidi"/>
        </w:rPr>
        <w:t xml:space="preserve"> </w:t>
      </w:r>
      <w:proofErr w:type="spellStart"/>
      <w:r w:rsidRPr="00325B00">
        <w:rPr>
          <w:rFonts w:asciiTheme="majorBidi" w:hAnsiTheme="majorBidi" w:cstheme="majorBidi"/>
        </w:rPr>
        <w:t>Gümüşhanevi</w:t>
      </w:r>
      <w:proofErr w:type="spellEnd"/>
      <w:r w:rsidRPr="00325B00">
        <w:rPr>
          <w:rFonts w:asciiTheme="majorBidi" w:hAnsiTheme="majorBidi" w:cstheme="majorBidi"/>
        </w:rPr>
        <w:t xml:space="preserve"> dua ile ilgili </w:t>
      </w:r>
      <w:proofErr w:type="spellStart"/>
      <w:r w:rsidRPr="00325B00">
        <w:rPr>
          <w:rFonts w:asciiTheme="majorBidi" w:hAnsiTheme="majorBidi" w:cstheme="majorBidi"/>
        </w:rPr>
        <w:t>Mü’min</w:t>
      </w:r>
      <w:proofErr w:type="spellEnd"/>
      <w:r w:rsidRPr="00325B00">
        <w:rPr>
          <w:rFonts w:asciiTheme="majorBidi" w:hAnsiTheme="majorBidi" w:cstheme="majorBidi"/>
        </w:rPr>
        <w:t xml:space="preserve"> Suresi, ayet:69,  Meryem Suresi 3. ayeti Enbiya suresi 89. ayetleri zikreder.</w:t>
      </w:r>
    </w:p>
  </w:footnote>
  <w:footnote w:id="15">
    <w:p w:rsidR="000B37FD" w:rsidRPr="00325B00" w:rsidRDefault="000B37FD"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17.</w:t>
      </w:r>
    </w:p>
  </w:footnote>
  <w:footnote w:id="16">
    <w:p w:rsidR="00636FBE" w:rsidRPr="00325B00" w:rsidRDefault="00636FBE" w:rsidP="0040263D">
      <w:pPr>
        <w:pStyle w:val="DipnotMetni"/>
        <w:jc w:val="both"/>
      </w:pPr>
      <w:r w:rsidRPr="00325B00">
        <w:rPr>
          <w:rStyle w:val="DipnotBavurusu"/>
        </w:rPr>
        <w:footnoteRef/>
      </w:r>
      <w:proofErr w:type="spellStart"/>
      <w:r w:rsidR="0040263D">
        <w:t>Erbili</w:t>
      </w:r>
      <w:proofErr w:type="spellEnd"/>
      <w:r w:rsidR="0040263D">
        <w:t>,</w:t>
      </w:r>
      <w:r w:rsidR="00F6457E">
        <w:t xml:space="preserve"> Muhammed </w:t>
      </w:r>
      <w:proofErr w:type="spellStart"/>
      <w:r w:rsidR="00F6457E">
        <w:t>Es’ad</w:t>
      </w:r>
      <w:proofErr w:type="spellEnd"/>
      <w:r w:rsidR="00F6457E">
        <w:t>,</w:t>
      </w:r>
      <w:r w:rsidR="0040263D">
        <w:t xml:space="preserve"> </w:t>
      </w:r>
      <w:r w:rsidR="00F6457E" w:rsidRPr="00E56B7D">
        <w:rPr>
          <w:i/>
        </w:rPr>
        <w:t xml:space="preserve">Divan-ı </w:t>
      </w:r>
      <w:proofErr w:type="spellStart"/>
      <w:r w:rsidR="00F6457E" w:rsidRPr="00E56B7D">
        <w:rPr>
          <w:i/>
        </w:rPr>
        <w:t>Es’ad</w:t>
      </w:r>
      <w:proofErr w:type="spellEnd"/>
      <w:r w:rsidR="00F6457E" w:rsidRPr="00424BE2">
        <w:t>, İstanbul 1337</w:t>
      </w:r>
      <w:r w:rsidR="009E34C6">
        <w:t xml:space="preserve">, s.158. Konu ile ilgili </w:t>
      </w:r>
      <w:proofErr w:type="spellStart"/>
      <w:r w:rsidR="009E34C6">
        <w:t>ayr</w:t>
      </w:r>
      <w:proofErr w:type="spellEnd"/>
      <w:r w:rsidR="009E34C6">
        <w:t xml:space="preserve">. </w:t>
      </w:r>
      <w:proofErr w:type="gramStart"/>
      <w:r w:rsidR="009E34C6">
        <w:t>bkz.</w:t>
      </w:r>
      <w:proofErr w:type="gramEnd"/>
      <w:r w:rsidR="009E34C6">
        <w:t xml:space="preserve"> Öncel </w:t>
      </w:r>
      <w:proofErr w:type="spellStart"/>
      <w:r w:rsidR="009E34C6">
        <w:t>Demirdaş</w:t>
      </w:r>
      <w:proofErr w:type="spellEnd"/>
      <w:r w:rsidR="009E34C6">
        <w:t xml:space="preserve">, </w:t>
      </w:r>
      <w:proofErr w:type="spellStart"/>
      <w:r w:rsidR="009E34C6">
        <w:t>Kösec</w:t>
      </w:r>
      <w:proofErr w:type="spellEnd"/>
      <w:r w:rsidR="009E34C6">
        <w:t xml:space="preserve"> </w:t>
      </w:r>
      <w:proofErr w:type="spellStart"/>
      <w:r w:rsidR="009E34C6">
        <w:t>Ahmed</w:t>
      </w:r>
      <w:proofErr w:type="spellEnd"/>
      <w:r w:rsidR="009E34C6">
        <w:t xml:space="preserve"> </w:t>
      </w:r>
      <w:proofErr w:type="spellStart"/>
      <w:r w:rsidR="009E34C6">
        <w:t>Trabzoni</w:t>
      </w:r>
      <w:r w:rsidR="009C2634">
        <w:t>’nin</w:t>
      </w:r>
      <w:proofErr w:type="spellEnd"/>
      <w:r w:rsidR="009C2634">
        <w:t xml:space="preserve"> Hayatı Eserleri ve Tasavvuf Anlayışı</w:t>
      </w:r>
      <w:r w:rsidR="009E34C6">
        <w:t xml:space="preserve">, (Basılmamış Doktora Tezi), Ankara, 2012, </w:t>
      </w:r>
      <w:proofErr w:type="spellStart"/>
      <w:r w:rsidR="009E34C6">
        <w:t>ss</w:t>
      </w:r>
      <w:proofErr w:type="spellEnd"/>
      <w:r w:rsidR="009E34C6">
        <w:t>. 289-291.</w:t>
      </w:r>
    </w:p>
  </w:footnote>
  <w:footnote w:id="17">
    <w:p w:rsidR="00FF66B5" w:rsidRPr="00325B00" w:rsidRDefault="00FF66B5" w:rsidP="00F6457E">
      <w:pPr>
        <w:pStyle w:val="DipnotMetni"/>
        <w:spacing w:before="120"/>
        <w:jc w:val="both"/>
      </w:pPr>
      <w:r w:rsidRPr="00325B00">
        <w:rPr>
          <w:rStyle w:val="DipnotBavurusu"/>
        </w:rPr>
        <w:footnoteRef/>
      </w:r>
      <w:r w:rsidR="00F6457E">
        <w:t xml:space="preserve"> </w:t>
      </w:r>
      <w:proofErr w:type="spellStart"/>
      <w:r w:rsidR="00F6457E" w:rsidRPr="00F6457E">
        <w:t>Erbilî</w:t>
      </w:r>
      <w:proofErr w:type="spellEnd"/>
      <w:r w:rsidR="00F6457E" w:rsidRPr="00F6457E">
        <w:t xml:space="preserve">, Muhammed </w:t>
      </w:r>
      <w:proofErr w:type="spellStart"/>
      <w:r w:rsidR="00F6457E" w:rsidRPr="00F6457E">
        <w:t>Es’ad</w:t>
      </w:r>
      <w:proofErr w:type="spellEnd"/>
      <w:r w:rsidR="00F6457E" w:rsidRPr="00F6457E">
        <w:t xml:space="preserve">, </w:t>
      </w:r>
      <w:proofErr w:type="spellStart"/>
      <w:r w:rsidR="00F6457E" w:rsidRPr="00F6457E">
        <w:rPr>
          <w:i/>
        </w:rPr>
        <w:t>Mektûbat</w:t>
      </w:r>
      <w:proofErr w:type="spellEnd"/>
      <w:r w:rsidR="00F6457E" w:rsidRPr="00F6457E">
        <w:rPr>
          <w:i/>
        </w:rPr>
        <w:t>,</w:t>
      </w:r>
      <w:r w:rsidR="00F6457E" w:rsidRPr="00F6457E">
        <w:t xml:space="preserve"> </w:t>
      </w:r>
      <w:proofErr w:type="spellStart"/>
      <w:r w:rsidR="00F6457E" w:rsidRPr="00F6457E">
        <w:t>Dersaadet</w:t>
      </w:r>
      <w:proofErr w:type="spellEnd"/>
      <w:r w:rsidR="00F6457E" w:rsidRPr="00F6457E">
        <w:t>, İstanbul 1341, 1343. (matbaa-i Ahmet Kâmil), s. 188</w:t>
      </w:r>
      <w:r w:rsidRPr="00F6457E">
        <w:t xml:space="preserve">; </w:t>
      </w:r>
      <w:proofErr w:type="spellStart"/>
      <w:r w:rsidR="00F6457E" w:rsidRPr="00F6457E">
        <w:t>Erbilî</w:t>
      </w:r>
      <w:proofErr w:type="spellEnd"/>
      <w:r w:rsidR="00F6457E" w:rsidRPr="00F6457E">
        <w:t xml:space="preserve">, Muhammed </w:t>
      </w:r>
      <w:proofErr w:type="spellStart"/>
      <w:r w:rsidR="00F6457E" w:rsidRPr="00F6457E">
        <w:t>Es’ad</w:t>
      </w:r>
      <w:proofErr w:type="spellEnd"/>
      <w:r w:rsidR="00F6457E" w:rsidRPr="00F6457E">
        <w:t xml:space="preserve">, </w:t>
      </w:r>
      <w:proofErr w:type="spellStart"/>
      <w:r w:rsidR="00F6457E" w:rsidRPr="00F6457E">
        <w:rPr>
          <w:i/>
        </w:rPr>
        <w:t>Kenzü’l</w:t>
      </w:r>
      <w:proofErr w:type="spellEnd"/>
      <w:r w:rsidR="00F6457E" w:rsidRPr="00F6457E">
        <w:rPr>
          <w:i/>
        </w:rPr>
        <w:t>-İrfan</w:t>
      </w:r>
      <w:r w:rsidR="00F6457E" w:rsidRPr="00F6457E">
        <w:t xml:space="preserve">, </w:t>
      </w:r>
      <w:proofErr w:type="spellStart"/>
      <w:r w:rsidR="00F6457E" w:rsidRPr="00F6457E">
        <w:t>Dersaadet</w:t>
      </w:r>
      <w:proofErr w:type="spellEnd"/>
      <w:r w:rsidR="00F6457E" w:rsidRPr="00F6457E">
        <w:t xml:space="preserve">, İstanbul 1327, (Mahmutbey matbaası) </w:t>
      </w:r>
      <w:r w:rsidRPr="00F6457E">
        <w:t xml:space="preserve"> s.89.</w:t>
      </w:r>
    </w:p>
  </w:footnote>
  <w:footnote w:id="18">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Ramazanoğlu</w:t>
      </w:r>
      <w:proofErr w:type="spellEnd"/>
      <w:r w:rsidRPr="00325B00">
        <w:t>,</w:t>
      </w:r>
      <w:r w:rsidR="0040263D">
        <w:t xml:space="preserve"> </w:t>
      </w:r>
      <w:proofErr w:type="spellStart"/>
      <w:r w:rsidR="0040263D">
        <w:t>Mahmud</w:t>
      </w:r>
      <w:proofErr w:type="spellEnd"/>
      <w:r w:rsidR="0040263D">
        <w:t xml:space="preserve"> Sami,</w:t>
      </w:r>
      <w:r w:rsidRPr="00325B00">
        <w:t xml:space="preserve"> </w:t>
      </w:r>
      <w:proofErr w:type="spellStart"/>
      <w:r w:rsidRPr="00325B00">
        <w:rPr>
          <w:i/>
        </w:rPr>
        <w:t>Musâhabe</w:t>
      </w:r>
      <w:proofErr w:type="spellEnd"/>
      <w:r w:rsidRPr="00325B00">
        <w:t>,</w:t>
      </w:r>
      <w:r w:rsidR="0040263D">
        <w:t xml:space="preserve"> </w:t>
      </w:r>
      <w:proofErr w:type="spellStart"/>
      <w:r w:rsidR="0040263D">
        <w:t>Erkam</w:t>
      </w:r>
      <w:proofErr w:type="spellEnd"/>
      <w:r w:rsidR="0040263D">
        <w:t xml:space="preserve"> Yay</w:t>
      </w:r>
      <w:proofErr w:type="gramStart"/>
      <w:r w:rsidR="0040263D">
        <w:t>.,</w:t>
      </w:r>
      <w:proofErr w:type="gramEnd"/>
      <w:r w:rsidRPr="00325B00">
        <w:t xml:space="preserve"> c.6, s.135.</w:t>
      </w:r>
    </w:p>
  </w:footnote>
  <w:footnote w:id="19">
    <w:p w:rsidR="00205AEE" w:rsidRPr="00325B00" w:rsidRDefault="00205AEE"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6.</w:t>
      </w:r>
    </w:p>
  </w:footnote>
  <w:footnote w:id="20">
    <w:p w:rsidR="00205AEE" w:rsidRPr="00325B00" w:rsidRDefault="00205AEE" w:rsidP="00325B00">
      <w:pPr>
        <w:pStyle w:val="DipnotMetni"/>
        <w:jc w:val="both"/>
      </w:pPr>
      <w:r w:rsidRPr="00325B00">
        <w:rPr>
          <w:rStyle w:val="DipnotBavurusu"/>
        </w:rPr>
        <w:footnoteRef/>
      </w:r>
      <w:r w:rsidRPr="00325B00">
        <w:t xml:space="preserve"> </w:t>
      </w:r>
      <w:proofErr w:type="spellStart"/>
      <w:r w:rsidRPr="00325B00">
        <w:t>Erbilî</w:t>
      </w:r>
      <w:proofErr w:type="spellEnd"/>
      <w:r w:rsidRPr="00325B00">
        <w:t xml:space="preserve">, </w:t>
      </w:r>
      <w:proofErr w:type="spellStart"/>
      <w:r w:rsidRPr="00325B00">
        <w:rPr>
          <w:i/>
        </w:rPr>
        <w:t>Kenzü’l</w:t>
      </w:r>
      <w:proofErr w:type="spellEnd"/>
      <w:r w:rsidRPr="00325B00">
        <w:rPr>
          <w:i/>
        </w:rPr>
        <w:t>-İrfan</w:t>
      </w:r>
      <w:r w:rsidRPr="00325B00">
        <w:t>, s.90.</w:t>
      </w:r>
    </w:p>
  </w:footnote>
  <w:footnote w:id="21">
    <w:p w:rsidR="00C13BAB" w:rsidRPr="00325B00" w:rsidRDefault="00C13BAB"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w:t>
      </w:r>
      <w:r w:rsidRPr="0040263D">
        <w:rPr>
          <w:i/>
          <w:iCs/>
        </w:rPr>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6.</w:t>
      </w:r>
    </w:p>
  </w:footnote>
  <w:footnote w:id="22">
    <w:p w:rsidR="00205AEE" w:rsidRPr="00325B00" w:rsidRDefault="00205AEE"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9.</w:t>
      </w:r>
    </w:p>
  </w:footnote>
  <w:footnote w:id="23">
    <w:p w:rsidR="00A6197D" w:rsidRPr="00325B00" w:rsidRDefault="00A6197D" w:rsidP="00A6197D">
      <w:pPr>
        <w:pStyle w:val="DipnotMetni"/>
        <w:jc w:val="both"/>
      </w:pPr>
      <w:r w:rsidRPr="00325B00">
        <w:rPr>
          <w:rStyle w:val="DipnotBavurusu"/>
        </w:rPr>
        <w:footnoteRef/>
      </w:r>
      <w:proofErr w:type="spellStart"/>
      <w:r w:rsidRPr="00325B00">
        <w:t>Erbilî</w:t>
      </w:r>
      <w:proofErr w:type="spellEnd"/>
      <w:r w:rsidRPr="00325B00">
        <w:t xml:space="preserve">, </w:t>
      </w:r>
      <w:proofErr w:type="spellStart"/>
      <w:r w:rsidRPr="00325B00">
        <w:rPr>
          <w:i/>
        </w:rPr>
        <w:t>Mektûbât</w:t>
      </w:r>
      <w:proofErr w:type="spellEnd"/>
      <w:r w:rsidRPr="00325B00">
        <w:t>, s.158.</w:t>
      </w:r>
    </w:p>
  </w:footnote>
  <w:footnote w:id="24">
    <w:p w:rsidR="00A6197D" w:rsidRPr="00325B00" w:rsidRDefault="00A6197D" w:rsidP="00A6197D">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19</w:t>
      </w:r>
    </w:p>
  </w:footnote>
  <w:footnote w:id="25">
    <w:p w:rsidR="00A6197D" w:rsidRPr="00325B00" w:rsidRDefault="00A6197D" w:rsidP="00A6197D">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12.</w:t>
      </w:r>
    </w:p>
  </w:footnote>
  <w:footnote w:id="26">
    <w:p w:rsidR="00A6197D" w:rsidRPr="00325B00" w:rsidRDefault="00A6197D" w:rsidP="00A6197D">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12.</w:t>
      </w:r>
    </w:p>
  </w:footnote>
  <w:footnote w:id="27">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Erbilî</w:t>
      </w:r>
      <w:proofErr w:type="spellEnd"/>
      <w:r w:rsidRPr="00325B00">
        <w:t xml:space="preserve">, </w:t>
      </w:r>
      <w:proofErr w:type="spellStart"/>
      <w:r w:rsidRPr="00325B00">
        <w:rPr>
          <w:i/>
        </w:rPr>
        <w:t>Kenzü’l</w:t>
      </w:r>
      <w:proofErr w:type="spellEnd"/>
      <w:r w:rsidRPr="00325B00">
        <w:rPr>
          <w:i/>
        </w:rPr>
        <w:t>-İrfan</w:t>
      </w:r>
      <w:r w:rsidRPr="00325B00">
        <w:t>, s.90.</w:t>
      </w:r>
    </w:p>
  </w:footnote>
  <w:footnote w:id="28">
    <w:p w:rsidR="00205AEE" w:rsidRPr="00325B00" w:rsidRDefault="00205AEE"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9.</w:t>
      </w:r>
    </w:p>
  </w:footnote>
  <w:footnote w:id="29">
    <w:p w:rsidR="00FF66B5" w:rsidRPr="00325B00" w:rsidRDefault="00FF66B5" w:rsidP="00325B00">
      <w:pPr>
        <w:pStyle w:val="DipnotMetni"/>
        <w:jc w:val="both"/>
      </w:pPr>
      <w:r w:rsidRPr="00325B00">
        <w:rPr>
          <w:rStyle w:val="DipnotBavurusu"/>
        </w:rPr>
        <w:footnoteRef/>
      </w:r>
      <w:r w:rsidRPr="00325B00">
        <w:t xml:space="preserve"> </w:t>
      </w:r>
      <w:proofErr w:type="spellStart"/>
      <w:r w:rsidRPr="00325B00">
        <w:t>Erbilî</w:t>
      </w:r>
      <w:proofErr w:type="spellEnd"/>
      <w:r w:rsidRPr="00325B00">
        <w:t xml:space="preserve">, </w:t>
      </w:r>
      <w:proofErr w:type="spellStart"/>
      <w:r w:rsidRPr="00325B00">
        <w:rPr>
          <w:i/>
        </w:rPr>
        <w:t>Mektûbât</w:t>
      </w:r>
      <w:proofErr w:type="spellEnd"/>
      <w:r w:rsidRPr="00325B00">
        <w:t>, s.118.</w:t>
      </w:r>
    </w:p>
  </w:footnote>
  <w:footnote w:id="30">
    <w:p w:rsidR="00AA4729" w:rsidRPr="00325B00" w:rsidRDefault="00AA4729" w:rsidP="00AA4729">
      <w:pPr>
        <w:pStyle w:val="DipnotMetni"/>
        <w:jc w:val="both"/>
      </w:pPr>
      <w:r w:rsidRPr="00325B00">
        <w:rPr>
          <w:rStyle w:val="DipnotBavurusu"/>
        </w:rPr>
        <w:footnoteRef/>
      </w:r>
      <w:r w:rsidR="0040263D">
        <w:t xml:space="preserve"> </w:t>
      </w:r>
      <w:proofErr w:type="spellStart"/>
      <w:r w:rsidR="0040263D" w:rsidRPr="00325B00">
        <w:t>Erbilî</w:t>
      </w:r>
      <w:proofErr w:type="spellEnd"/>
      <w:r w:rsidR="0040263D" w:rsidRPr="00325B00">
        <w:t xml:space="preserve">, </w:t>
      </w:r>
      <w:proofErr w:type="spellStart"/>
      <w:r w:rsidR="0040263D" w:rsidRPr="00325B00">
        <w:rPr>
          <w:i/>
        </w:rPr>
        <w:t>Mektûbât</w:t>
      </w:r>
      <w:proofErr w:type="spellEnd"/>
      <w:r w:rsidRPr="00325B00">
        <w:t>, s.50.</w:t>
      </w:r>
    </w:p>
  </w:footnote>
  <w:footnote w:id="31">
    <w:p w:rsidR="000B37FD" w:rsidRPr="00325B00" w:rsidRDefault="000B37FD"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10.</w:t>
      </w:r>
    </w:p>
  </w:footnote>
  <w:footnote w:id="32">
    <w:p w:rsidR="000B37FD" w:rsidRPr="00325B00" w:rsidRDefault="000B37FD"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12.</w:t>
      </w:r>
    </w:p>
  </w:footnote>
  <w:footnote w:id="33">
    <w:p w:rsidR="00150DBE" w:rsidRPr="00325B00" w:rsidRDefault="00150DBE" w:rsidP="00150DBE">
      <w:pPr>
        <w:jc w:val="both"/>
        <w:rPr>
          <w:sz w:val="20"/>
          <w:szCs w:val="20"/>
        </w:rPr>
      </w:pPr>
      <w:r w:rsidRPr="00325B00">
        <w:rPr>
          <w:rStyle w:val="DipnotBavurusu"/>
          <w:sz w:val="20"/>
          <w:szCs w:val="20"/>
        </w:rPr>
        <w:footnoteRef/>
      </w:r>
      <w:r w:rsidRPr="00325B00">
        <w:rPr>
          <w:sz w:val="20"/>
          <w:szCs w:val="20"/>
        </w:rPr>
        <w:t xml:space="preserve"> </w:t>
      </w:r>
      <w:proofErr w:type="gramStart"/>
      <w:r w:rsidRPr="00325B00">
        <w:rPr>
          <w:sz w:val="20"/>
          <w:szCs w:val="20"/>
        </w:rPr>
        <w:t>Adem</w:t>
      </w:r>
      <w:proofErr w:type="gramEnd"/>
      <w:r w:rsidRPr="00325B00">
        <w:rPr>
          <w:sz w:val="20"/>
          <w:szCs w:val="20"/>
        </w:rPr>
        <w:t xml:space="preserve"> mülkünde yerleşen ben, Anka gibi </w:t>
      </w:r>
      <w:proofErr w:type="spellStart"/>
      <w:r w:rsidRPr="00325B00">
        <w:rPr>
          <w:sz w:val="20"/>
          <w:szCs w:val="20"/>
        </w:rPr>
        <w:t>lüzümsuz</w:t>
      </w:r>
      <w:proofErr w:type="spellEnd"/>
      <w:r w:rsidRPr="00325B00">
        <w:rPr>
          <w:sz w:val="20"/>
          <w:szCs w:val="20"/>
        </w:rPr>
        <w:t xml:space="preserve"> yere ev istiyorum. </w:t>
      </w:r>
    </w:p>
    <w:p w:rsidR="00150DBE" w:rsidRPr="00325B00" w:rsidRDefault="00150DBE" w:rsidP="00150DBE">
      <w:pPr>
        <w:jc w:val="both"/>
        <w:rPr>
          <w:sz w:val="20"/>
          <w:szCs w:val="20"/>
        </w:rPr>
      </w:pPr>
      <w:r w:rsidRPr="00325B00">
        <w:rPr>
          <w:sz w:val="20"/>
          <w:szCs w:val="20"/>
        </w:rPr>
        <w:t>Gözüm, gözyaşı damlalarıyla cevher satıcı oldu. Çölde oturuyorum, denizin içini yapıyorum</w:t>
      </w:r>
    </w:p>
    <w:p w:rsidR="00150DBE" w:rsidRPr="00325B00" w:rsidRDefault="00150DBE" w:rsidP="00150DBE">
      <w:pPr>
        <w:pStyle w:val="DipnotMetni"/>
        <w:jc w:val="both"/>
      </w:pPr>
      <w:r w:rsidRPr="00325B00">
        <w:t xml:space="preserve">Dua zamanında gökyüzüne başımı yükseltirsem bu, o güzel </w:t>
      </w:r>
      <w:proofErr w:type="spellStart"/>
      <w:r w:rsidRPr="00325B00">
        <w:t>serv</w:t>
      </w:r>
      <w:proofErr w:type="spellEnd"/>
      <w:r w:rsidRPr="00325B00">
        <w:t xml:space="preserve"> (yerden arşa kadar uzanan varlık) den bana bir kere bakmasını istemek içindir. </w:t>
      </w:r>
      <w:proofErr w:type="spellStart"/>
      <w:r w:rsidRPr="00325B00">
        <w:t>Erbilî</w:t>
      </w:r>
      <w:proofErr w:type="spellEnd"/>
      <w:r w:rsidRPr="00325B00">
        <w:t xml:space="preserve">, </w:t>
      </w:r>
      <w:proofErr w:type="spellStart"/>
      <w:r w:rsidRPr="00325B00">
        <w:rPr>
          <w:i/>
        </w:rPr>
        <w:t>Dîvân</w:t>
      </w:r>
      <w:proofErr w:type="spellEnd"/>
      <w:r w:rsidRPr="00325B00">
        <w:t>, s.92.</w:t>
      </w:r>
    </w:p>
  </w:footnote>
  <w:footnote w:id="34">
    <w:p w:rsidR="0076637A" w:rsidRPr="00325B00" w:rsidRDefault="0076637A" w:rsidP="00325B00">
      <w:pPr>
        <w:pStyle w:val="DipnotMetni"/>
      </w:pPr>
      <w:r w:rsidRPr="00325B00">
        <w:rPr>
          <w:rStyle w:val="DipnotBavurusu"/>
        </w:rPr>
        <w:footnoteRef/>
      </w:r>
      <w:r w:rsidRPr="00325B00">
        <w:t xml:space="preserve"> </w:t>
      </w:r>
      <w:proofErr w:type="spellStart"/>
      <w:r w:rsidRPr="00325B00">
        <w:t>Gümüşhanevi</w:t>
      </w:r>
      <w:proofErr w:type="spellEnd"/>
      <w:r w:rsidRPr="00325B00">
        <w:t xml:space="preserve">, </w:t>
      </w:r>
      <w:proofErr w:type="spellStart"/>
      <w:r w:rsidRPr="0040263D">
        <w:rPr>
          <w:i/>
          <w:iCs/>
        </w:rPr>
        <w:t>Netaicu’l</w:t>
      </w:r>
      <w:proofErr w:type="spellEnd"/>
      <w:r w:rsidRPr="0040263D">
        <w:rPr>
          <w:i/>
          <w:iCs/>
        </w:rPr>
        <w:t>-</w:t>
      </w:r>
      <w:proofErr w:type="gramStart"/>
      <w:r w:rsidRPr="0040263D">
        <w:rPr>
          <w:i/>
          <w:iCs/>
        </w:rPr>
        <w:t>ihlas</w:t>
      </w:r>
      <w:proofErr w:type="gramEnd"/>
      <w:r w:rsidRPr="00325B00">
        <w:t>, s.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6A1D"/>
    <w:multiLevelType w:val="hybridMultilevel"/>
    <w:tmpl w:val="E3445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6B5"/>
    <w:rsid w:val="00010ADC"/>
    <w:rsid w:val="000B37FD"/>
    <w:rsid w:val="000D2DA2"/>
    <w:rsid w:val="000D414E"/>
    <w:rsid w:val="00122F35"/>
    <w:rsid w:val="00150DBE"/>
    <w:rsid w:val="00184E54"/>
    <w:rsid w:val="001B03B4"/>
    <w:rsid w:val="001B0A22"/>
    <w:rsid w:val="001C0B9D"/>
    <w:rsid w:val="001F3E4B"/>
    <w:rsid w:val="00205AEE"/>
    <w:rsid w:val="00236A78"/>
    <w:rsid w:val="00240670"/>
    <w:rsid w:val="002941CC"/>
    <w:rsid w:val="0029440A"/>
    <w:rsid w:val="002B71DA"/>
    <w:rsid w:val="003118E4"/>
    <w:rsid w:val="00321574"/>
    <w:rsid w:val="00325B00"/>
    <w:rsid w:val="00326F10"/>
    <w:rsid w:val="003415B0"/>
    <w:rsid w:val="0034657B"/>
    <w:rsid w:val="00386549"/>
    <w:rsid w:val="0038688F"/>
    <w:rsid w:val="003C6715"/>
    <w:rsid w:val="003E3005"/>
    <w:rsid w:val="003F4B6F"/>
    <w:rsid w:val="003F4E76"/>
    <w:rsid w:val="003F615A"/>
    <w:rsid w:val="0040263D"/>
    <w:rsid w:val="004159B8"/>
    <w:rsid w:val="004467E2"/>
    <w:rsid w:val="004545A6"/>
    <w:rsid w:val="004549A8"/>
    <w:rsid w:val="00487AAA"/>
    <w:rsid w:val="004C2DFD"/>
    <w:rsid w:val="004C5417"/>
    <w:rsid w:val="00547AFC"/>
    <w:rsid w:val="00565844"/>
    <w:rsid w:val="005752E6"/>
    <w:rsid w:val="005D592D"/>
    <w:rsid w:val="005F04A6"/>
    <w:rsid w:val="0061613E"/>
    <w:rsid w:val="00636FBE"/>
    <w:rsid w:val="00686920"/>
    <w:rsid w:val="006B5350"/>
    <w:rsid w:val="006D61D7"/>
    <w:rsid w:val="006F56C6"/>
    <w:rsid w:val="00726C17"/>
    <w:rsid w:val="0076637A"/>
    <w:rsid w:val="00787146"/>
    <w:rsid w:val="0079168D"/>
    <w:rsid w:val="00792633"/>
    <w:rsid w:val="007C660B"/>
    <w:rsid w:val="007E025F"/>
    <w:rsid w:val="0080725F"/>
    <w:rsid w:val="0081570B"/>
    <w:rsid w:val="00821159"/>
    <w:rsid w:val="00867244"/>
    <w:rsid w:val="008A4B76"/>
    <w:rsid w:val="009807D6"/>
    <w:rsid w:val="009A0236"/>
    <w:rsid w:val="009C2634"/>
    <w:rsid w:val="009E34C6"/>
    <w:rsid w:val="00A6197D"/>
    <w:rsid w:val="00AA4729"/>
    <w:rsid w:val="00B136DA"/>
    <w:rsid w:val="00B417FE"/>
    <w:rsid w:val="00BA1B2F"/>
    <w:rsid w:val="00BF6B70"/>
    <w:rsid w:val="00C13BAB"/>
    <w:rsid w:val="00C45282"/>
    <w:rsid w:val="00C97E65"/>
    <w:rsid w:val="00CB2D38"/>
    <w:rsid w:val="00E11D38"/>
    <w:rsid w:val="00E4140B"/>
    <w:rsid w:val="00EB0026"/>
    <w:rsid w:val="00EB2B5F"/>
    <w:rsid w:val="00F1028F"/>
    <w:rsid w:val="00F6457E"/>
    <w:rsid w:val="00F9157C"/>
    <w:rsid w:val="00FA09EA"/>
    <w:rsid w:val="00FE5143"/>
    <w:rsid w:val="00FF66B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B5"/>
    <w:pPr>
      <w:spacing w:after="0" w:line="240" w:lineRule="auto"/>
    </w:pPr>
    <w:rPr>
      <w:rFonts w:ascii="Times New Roman" w:eastAsia="Times New Roman" w:hAnsi="Times New Roman" w:cs="Times New Roman"/>
      <w:sz w:val="24"/>
      <w:szCs w:val="24"/>
      <w:lang w:val="tr-TR" w:eastAsia="tr-TR"/>
    </w:rPr>
  </w:style>
  <w:style w:type="paragraph" w:styleId="Balk3">
    <w:name w:val="heading 3"/>
    <w:basedOn w:val="Normal"/>
    <w:next w:val="Normal"/>
    <w:link w:val="Balk3Char"/>
    <w:qFormat/>
    <w:rsid w:val="00FF66B5"/>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F66B5"/>
    <w:rPr>
      <w:rFonts w:ascii="Arial" w:eastAsia="Times New Roman" w:hAnsi="Arial" w:cs="Arial"/>
      <w:b/>
      <w:bCs/>
      <w:sz w:val="26"/>
      <w:szCs w:val="26"/>
      <w:lang w:val="tr-TR" w:eastAsia="tr-TR"/>
    </w:rPr>
  </w:style>
  <w:style w:type="paragraph" w:styleId="DipnotMetni">
    <w:name w:val="footnote text"/>
    <w:basedOn w:val="Normal"/>
    <w:link w:val="DipnotMetniChar"/>
    <w:semiHidden/>
    <w:rsid w:val="00FF66B5"/>
    <w:rPr>
      <w:sz w:val="20"/>
      <w:szCs w:val="20"/>
    </w:rPr>
  </w:style>
  <w:style w:type="character" w:customStyle="1" w:styleId="DipnotMetniChar">
    <w:name w:val="Dipnot Metni Char"/>
    <w:basedOn w:val="VarsaylanParagrafYazTipi"/>
    <w:link w:val="DipnotMetni"/>
    <w:semiHidden/>
    <w:rsid w:val="00FF66B5"/>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semiHidden/>
    <w:rsid w:val="00FF66B5"/>
    <w:rPr>
      <w:vertAlign w:val="superscript"/>
    </w:rPr>
  </w:style>
  <w:style w:type="paragraph" w:styleId="GvdeMetni">
    <w:name w:val="Body Text"/>
    <w:basedOn w:val="Normal"/>
    <w:link w:val="GvdeMetniChar"/>
    <w:rsid w:val="00FF66B5"/>
    <w:pPr>
      <w:spacing w:line="360" w:lineRule="auto"/>
      <w:jc w:val="both"/>
    </w:pPr>
  </w:style>
  <w:style w:type="character" w:customStyle="1" w:styleId="GvdeMetniChar">
    <w:name w:val="Gövde Metni Char"/>
    <w:basedOn w:val="VarsaylanParagrafYazTipi"/>
    <w:link w:val="GvdeMetni"/>
    <w:rsid w:val="00FF66B5"/>
    <w:rPr>
      <w:rFonts w:ascii="Times New Roman" w:eastAsia="Times New Roman" w:hAnsi="Times New Roman" w:cs="Times New Roman"/>
      <w:sz w:val="24"/>
      <w:szCs w:val="24"/>
      <w:lang w:val="tr-TR" w:eastAsia="tr-TR"/>
    </w:rPr>
  </w:style>
  <w:style w:type="paragraph" w:styleId="BelgeBalantlar">
    <w:name w:val="Document Map"/>
    <w:basedOn w:val="Normal"/>
    <w:link w:val="BelgeBalantlarChar"/>
    <w:uiPriority w:val="99"/>
    <w:semiHidden/>
    <w:unhideWhenUsed/>
    <w:rsid w:val="00FF66B5"/>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F66B5"/>
    <w:rPr>
      <w:rFonts w:ascii="Tahoma" w:eastAsia="Times New Roman" w:hAnsi="Tahoma" w:cs="Tahoma"/>
      <w:sz w:val="16"/>
      <w:szCs w:val="16"/>
      <w:lang w:val="tr-TR" w:eastAsia="tr-TR"/>
    </w:rPr>
  </w:style>
  <w:style w:type="paragraph" w:styleId="ListeParagraf">
    <w:name w:val="List Paragraph"/>
    <w:basedOn w:val="Normal"/>
    <w:uiPriority w:val="34"/>
    <w:qFormat/>
    <w:rsid w:val="00205AEE"/>
    <w:pPr>
      <w:spacing w:after="200" w:line="276" w:lineRule="auto"/>
      <w:ind w:left="720"/>
      <w:contextualSpacing/>
    </w:pPr>
    <w:rPr>
      <w:rFonts w:asciiTheme="minorHAnsi" w:eastAsiaTheme="minorHAnsi" w:hAnsiTheme="minorHAnsi" w:cstheme="minorBidi"/>
      <w:sz w:val="22"/>
      <w:szCs w:val="22"/>
      <w:lang w:val="en-CA" w:eastAsia="en-US"/>
    </w:rPr>
  </w:style>
  <w:style w:type="paragraph" w:customStyle="1" w:styleId="Default">
    <w:name w:val="Default"/>
    <w:rsid w:val="00C13B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39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5F85BC-4C59-410F-8E04-255D883C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7</Pages>
  <Words>1876</Words>
  <Characters>10697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51</cp:revision>
  <dcterms:created xsi:type="dcterms:W3CDTF">2013-03-25T16:43:00Z</dcterms:created>
  <dcterms:modified xsi:type="dcterms:W3CDTF">2013-12-01T15:50:00Z</dcterms:modified>
</cp:coreProperties>
</file>